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373"/>
      </w:tblGrid>
      <w:tr>
        <w:trPr>
          <w:trHeight w:val="851" w:hRule="atLeast"/>
        </w:trPr>
        <w:tc>
          <w:tcPr>
            <w:tcW w:w="9373" w:type="dxa"/>
            <w:tcBorders>
              <w:bottom w:val="thinThickLargeGap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Территориальная избирательная комиссия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32"/>
                <w:szCs w:val="32"/>
              </w:rPr>
            </w:pPr>
            <w:r>
              <w:rPr>
                <w:rFonts w:eastAsia="Times New Roman" w:cs="Times New Roman"/>
                <w:b/>
                <w:sz w:val="32"/>
                <w:szCs w:val="32"/>
              </w:rPr>
              <w:t>Пригородная г. Краснодара</w:t>
            </w:r>
          </w:p>
          <w:p>
            <w:pPr>
              <w:pStyle w:val="Normal"/>
              <w:widowControl w:val="fals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</w:tbl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3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>
      <w:pPr>
        <w:pStyle w:val="Normal"/>
        <w:rPr/>
      </w:pPr>
      <w:r>
        <w:rPr/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0"/>
        <w:gridCol w:w="3130"/>
        <w:gridCol w:w="3114"/>
      </w:tblGrid>
      <w:tr>
        <w:trPr/>
        <w:tc>
          <w:tcPr>
            <w:tcW w:w="3110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Cs w:val="28"/>
              </w:rPr>
              <w:t>14 августа 2026 г.</w:t>
            </w:r>
          </w:p>
        </w:tc>
        <w:tc>
          <w:tcPr>
            <w:tcW w:w="313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г. Краснодар</w:t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№ </w:t>
            </w:r>
            <w:r>
              <w:rPr/>
              <w:t>85</w:t>
            </w:r>
            <w:r>
              <w:rPr/>
              <w:t>/</w:t>
            </w:r>
            <w:r>
              <w:rPr/>
              <w:t>452</w:t>
            </w:r>
          </w:p>
        </w:tc>
      </w:tr>
    </w:tbl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8020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Об установлении времени предоставления политическим партиям, зарегистрированным кандидатам помещений, пригодных для проведения публичных мероприятий, проводимых в форме собраний, и находящихся в государственной или муниципальной собственности, для встреч с избирателями на выборах депутатов Государственной Думы Федерального Собрания Российской Федерации девятого созыва</w:t>
      </w:r>
    </w:p>
    <w:p>
      <w:pPr>
        <w:pStyle w:val="Normal"/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</w:r>
    </w:p>
    <w:p>
      <w:pPr>
        <w:pStyle w:val="Normal"/>
        <w:spacing w:lineRule="auto" w:line="360"/>
        <w:ind w:firstLine="709"/>
        <w:jc w:val="both"/>
        <w:rPr>
          <w:rFonts w:eastAsia="Calibri" w:eastAsiaTheme="minorHAnsi"/>
          <w:szCs w:val="28"/>
          <w:lang w:eastAsia="en-US"/>
        </w:rPr>
      </w:pPr>
      <w:r>
        <w:rPr>
          <w:rFonts w:eastAsia="Calibri" w:eastAsiaTheme="minorHAnsi"/>
          <w:szCs w:val="28"/>
          <w:lang w:eastAsia="en-US"/>
        </w:rPr>
        <w:t xml:space="preserve">В соответствии с частями 3 и 4 статьи 67 Федерального закона </w:t>
        <w:br/>
        <w:t>от 22.02.2014 № 20-ФЗ «О выборах депутатов Государственной Думы Федерального Собрания Российской Федерации», руководствуясь постановлением избирательной комиссии Краснодарского края от 03.07.2026 № 161/1348-7 «О мерах по реализации требований статьи 67 Федерального закона от 22.02.2014 № 20-ФЗ «О выборах депутатов Государственной Думы Федерального Собрания Российской Федерации» на выборах депутатов Государственной Думы Федерального Собрания Российской Федерации девятого созыва», 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 (постановление администрации муниципального образования город Краснодар от 04.08.2025 № 4614), территориальная избирательная комиссия Пригородная г. </w:t>
      </w:r>
      <w:bookmarkStart w:id="0" w:name="_GoBack"/>
      <w:bookmarkEnd w:id="0"/>
      <w:r>
        <w:rPr>
          <w:rFonts w:eastAsia="Calibri" w:eastAsiaTheme="minorHAnsi"/>
          <w:szCs w:val="28"/>
          <w:lang w:eastAsia="en-US"/>
        </w:rPr>
        <w:t>Краснодара РЕШИЛА: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contextualSpacing/>
        <w:jc w:val="both"/>
        <w:rPr>
          <w:rFonts w:eastAsia="Calibri" w:eastAsiaTheme="minorHAnsi"/>
          <w:szCs w:val="28"/>
          <w:lang w:eastAsia="en-US"/>
        </w:rPr>
      </w:pPr>
      <w:r>
        <w:rPr>
          <w:rFonts w:eastAsia="Calibri" w:eastAsiaTheme="minorHAnsi"/>
          <w:szCs w:val="28"/>
          <w:lang w:eastAsia="en-US"/>
        </w:rPr>
        <w:t>1. Установить время для встреч с избирателями в помещениях, предоставляемых по заявкам политических партий, зарегистрированных кандидатов собственниками, владельцами помещений, находящихся в государственной или муниципальной собственности и пригодных для проведения агитационных публичных мероприятий, проводимых в форме собраний:</w:t>
      </w:r>
    </w:p>
    <w:tbl>
      <w:tblPr>
        <w:tblStyle w:val="aa"/>
        <w:tblW w:w="9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37"/>
        <w:gridCol w:w="3407"/>
      </w:tblGrid>
      <w:tr>
        <w:trPr/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Муниципальное учреждение культуры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муниципального образования город Краснодар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«Централизованная библиотечная система города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Краснодара»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г. Краснодар, пос. Берёзовый, д. 20/5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eastAsiaTheme="minorHAnsi"/>
                <w:sz w:val="16"/>
                <w:szCs w:val="16"/>
                <w:lang w:eastAsia="en-US"/>
              </w:rPr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- еженедельно по средам с 17.00 до 19.00</w:t>
            </w:r>
          </w:p>
        </w:tc>
      </w:tr>
      <w:tr>
        <w:trPr/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Муниципальное учреждение культуры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муниципального образования город Краснодар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«Централизованная библиотечная система города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Краснодара»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г. Краснодар, пос. Колосистый, ул. Звёздная, д. 10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- еженедельно по средам с 17.00 до 19.00</w:t>
            </w:r>
          </w:p>
        </w:tc>
      </w:tr>
      <w:tr>
        <w:trPr/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szCs w:val="28"/>
                <w:lang w:eastAsia="en-US"/>
              </w:rPr>
              <w:t>Муниципальное бюджетное учреждение культуры муниципального образования город Краснодар «Сельский дом культуры и спорта станицы Елизаветинской»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szCs w:val="28"/>
                <w:lang w:eastAsia="en-US"/>
              </w:rPr>
              <w:t>г. Краснодар, ст. Елизаветинская, ул. им. Шевченко/им. Ленина, д. 60/276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lineRule="auto" w:line="360" w:before="0" w:after="0"/>
              <w:contextualSpacing/>
              <w:jc w:val="both"/>
              <w:rPr>
                <w:rFonts w:eastAsia="Calibri" w:eastAsiaTheme="minorHAnsi"/>
                <w:szCs w:val="28"/>
                <w:lang w:eastAsia="en-US"/>
              </w:rPr>
            </w:pPr>
            <w:r>
              <w:rPr>
                <w:rFonts w:eastAsia="Calibri" w:eastAsiaTheme="minorHAnsi"/>
                <w:kern w:val="0"/>
                <w:szCs w:val="28"/>
                <w:lang w:val="ru-RU" w:eastAsia="en-US" w:bidi="ar-SA"/>
              </w:rPr>
              <w:t>- еженедельно по средам с 17.00 до 19.00</w:t>
            </w:r>
          </w:p>
        </w:tc>
      </w:tr>
    </w:tbl>
    <w:p>
      <w:pPr>
        <w:pStyle w:val="Normal"/>
        <w:spacing w:lineRule="auto" w:line="360"/>
        <w:ind w:firstLine="709"/>
        <w:jc w:val="both"/>
        <w:rPr>
          <w:rFonts w:eastAsia="Calibri" w:eastAsiaTheme="minorHAnsi"/>
          <w:szCs w:val="28"/>
          <w:lang w:eastAsia="en-US"/>
        </w:rPr>
      </w:pPr>
      <w:r>
        <w:rPr>
          <w:rFonts w:eastAsia="Calibri" w:eastAsiaTheme="minorHAnsi"/>
          <w:szCs w:val="28"/>
          <w:lang w:eastAsia="en-US"/>
        </w:rPr>
      </w:r>
    </w:p>
    <w:p>
      <w:pPr>
        <w:pStyle w:val="Normal"/>
        <w:spacing w:lineRule="auto" w:line="360"/>
        <w:ind w:firstLine="709"/>
        <w:jc w:val="both"/>
        <w:rPr>
          <w:rFonts w:eastAsia="Calibri" w:eastAsiaTheme="minorHAnsi"/>
          <w:szCs w:val="28"/>
          <w:lang w:eastAsia="en-US"/>
        </w:rPr>
      </w:pPr>
      <w:r>
        <w:rPr>
          <w:rFonts w:eastAsia="Calibri" w:eastAsiaTheme="minorHAnsi"/>
          <w:szCs w:val="28"/>
          <w:lang w:eastAsia="en-US"/>
        </w:rPr>
        <w:t xml:space="preserve">2. Собственникам или владельцам помещений, указанным в пункте 1 настоящего решения, а также собственникам, владельцам помещений, находящихся в </w:t>
      </w:r>
      <w:r>
        <w:rPr>
          <w:rFonts w:eastAsia="Calibri" w:eastAsiaTheme="minorHAnsi"/>
          <w:color w:val="000000"/>
          <w:szCs w:val="28"/>
          <w:lang w:eastAsia="en-US"/>
        </w:rPr>
        <w:t>собственности,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>
        <w:rPr>
          <w:rFonts w:eastAsia="Calibri" w:eastAsiaTheme="minorHAnsi"/>
          <w:szCs w:val="28"/>
          <w:lang w:eastAsia="en-US"/>
        </w:rPr>
        <w:t xml:space="preserve">, предоставившим помещения представителям политической партии, зарегистрированному кандидату для проведения соответствующих агитационных публичных мероприятий, не позднее дня, следующего за днем предоставления помещения, уведомить в письменной форме избирательную комиссию Краснодарского края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зарегистрированным кандидатам.  </w:t>
      </w:r>
    </w:p>
    <w:p>
      <w:pPr>
        <w:pStyle w:val="Style22"/>
        <w:spacing w:lineRule="auto" w:line="360"/>
        <w:ind w:firstLine="709"/>
        <w:rPr>
          <w:szCs w:val="28"/>
        </w:rPr>
      </w:pPr>
      <w:r>
        <w:rPr>
          <w:szCs w:val="28"/>
        </w:rPr>
        <w:t>3. Разместить настоящее решение на информационном стенде территориальной избирательной комиссии Пригородная г. Краснодара и на странице территориальной избирательной комиссии Пригородная г. Краснодара сайта территориальных избирательных комиссий города Краснодара в сети Интернет.</w:t>
      </w:r>
    </w:p>
    <w:p>
      <w:pPr>
        <w:pStyle w:val="Normal"/>
        <w:spacing w:lineRule="auto" w:line="360"/>
        <w:ind w:firstLine="709"/>
        <w:jc w:val="both"/>
        <w:rPr>
          <w:szCs w:val="28"/>
        </w:rPr>
      </w:pPr>
      <w:r>
        <w:rPr>
          <w:szCs w:val="28"/>
        </w:rPr>
        <w:t>4. </w:t>
      </w:r>
      <w:r>
        <w:rPr/>
        <w:t xml:space="preserve">Контроль за исполнением </w:t>
      </w:r>
      <w:r>
        <w:rPr>
          <w:szCs w:val="28"/>
        </w:rPr>
        <w:t xml:space="preserve">пункта 3 </w:t>
      </w:r>
      <w:r>
        <w:rPr/>
        <w:t>настоящего решения возложить на секретаря территориальной избирательной комиссии Пригородная г. Краснодара М.С. Грамматикопуло.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Председатель территориальной</w:t>
      </w:r>
    </w:p>
    <w:p>
      <w:pPr>
        <w:pStyle w:val="Normal"/>
        <w:jc w:val="both"/>
        <w:rPr/>
      </w:pPr>
      <w:r>
        <w:rPr/>
        <w:t>избирательной комиссии</w:t>
        <w:tab/>
        <w:tab/>
        <w:tab/>
        <w:tab/>
        <w:tab/>
        <w:tab/>
        <w:t xml:space="preserve">     О.А. Малина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Секретарь территориальной</w:t>
      </w:r>
    </w:p>
    <w:p>
      <w:pPr>
        <w:pStyle w:val="Normal"/>
        <w:jc w:val="both"/>
        <w:rPr/>
      </w:pPr>
      <w:r>
        <w:rPr/>
        <w:t>избирательной комиссии</w:t>
        <w:tab/>
        <w:tab/>
        <w:tab/>
        <w:tab/>
        <w:t xml:space="preserve">             М.С. Грамматикопуло</w:t>
      </w:r>
    </w:p>
    <w:sectPr>
      <w:headerReference w:type="default" r:id="rId2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3</w:t>
    </w:r>
    <w:r>
      <w:rPr>
        <w:sz w:val="24"/>
      </w:rPr>
      <w:fldChar w:fldCharType="end"/>
    </w:r>
  </w:p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f2f6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">
    <w:name w:val="Heading 3"/>
    <w:basedOn w:val="Normal"/>
    <w:next w:val="Normal"/>
    <w:link w:val="31"/>
    <w:qFormat/>
    <w:rsid w:val="001f2f62"/>
    <w:pPr>
      <w:keepNext w:val="true"/>
      <w:jc w:val="center"/>
      <w:outlineLvl w:val="2"/>
    </w:pPr>
    <w:rPr>
      <w:rFonts w:eastAsia="Arial Unicode MS"/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qFormat/>
    <w:rsid w:val="001f2f62"/>
    <w:rPr>
      <w:rFonts w:ascii="Times New Roman" w:hAnsi="Times New Roman" w:eastAsia="Arial Unicode MS" w:cs="Times New Roman"/>
      <w:b/>
      <w:sz w:val="36"/>
      <w:szCs w:val="24"/>
      <w:lang w:eastAsia="ru-RU"/>
    </w:rPr>
  </w:style>
  <w:style w:type="character" w:styleId="Style13" w:customStyle="1">
    <w:name w:val="Основной текст с отступом Знак"/>
    <w:basedOn w:val="DefaultParagraphFont"/>
    <w:semiHidden/>
    <w:qFormat/>
    <w:rsid w:val="001f2f6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2 Знак"/>
    <w:basedOn w:val="DefaultParagraphFont"/>
    <w:link w:val="BodyText2"/>
    <w:qFormat/>
    <w:rsid w:val="00f56f20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f56f2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56f2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f91b2d"/>
    <w:rPr>
      <w:rFonts w:ascii="Segoe UI" w:hAnsi="Segoe UI" w:eastAsia="Times New Roman" w:cs="Segoe UI"/>
      <w:sz w:val="18"/>
      <w:szCs w:val="18"/>
      <w:lang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Body Text Indent"/>
    <w:basedOn w:val="Normal"/>
    <w:link w:val="Style13"/>
    <w:semiHidden/>
    <w:rsid w:val="001f2f62"/>
    <w:pPr>
      <w:ind w:firstLine="708"/>
      <w:jc w:val="both"/>
    </w:pPr>
    <w:rPr/>
  </w:style>
  <w:style w:type="paragraph" w:styleId="BodyText2">
    <w:name w:val="Body Text 2"/>
    <w:basedOn w:val="Normal"/>
    <w:link w:val="2"/>
    <w:unhideWhenUsed/>
    <w:qFormat/>
    <w:rsid w:val="00f56f20"/>
    <w:pPr>
      <w:spacing w:lineRule="auto" w:line="480" w:before="0" w:after="120"/>
    </w:pPr>
    <w:rPr>
      <w:sz w:val="24"/>
      <w:lang w:val="x-none" w:eastAsia="x-none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iPriority w:val="99"/>
    <w:unhideWhenUsed/>
    <w:rsid w:val="00f56f2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5"/>
    <w:uiPriority w:val="99"/>
    <w:unhideWhenUsed/>
    <w:rsid w:val="00f56f2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a4593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f91b2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a45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Application>LibreOffice/7.3.7.2$Linux_X86_64 LibreOffice_project/30$Build-2</Application>
  <AppVersion>15.0000</AppVersion>
  <Pages>3</Pages>
  <Words>457</Words>
  <Characters>3501</Characters>
  <CharactersWithSpaces>3955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2026-05-20T12:57:00Z</dcterms:created>
  <dc:creator>ТИК Прикубанская</dc:creator>
  <dc:description/>
  <dc:language>ru-RU</dc:language>
  <cp:lastModifiedBy/>
  <cp:lastPrinted>2026-08-15T10:25:32Z</cp:lastPrinted>
  <dcterms:modified xsi:type="dcterms:W3CDTF">2026-08-15T10:26:26Z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