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RPr="00F56F20" w:rsidTr="008D003C">
        <w:trPr>
          <w:trHeight w:val="851"/>
        </w:trPr>
        <w:tc>
          <w:tcPr>
            <w:tcW w:w="9373" w:type="dxa"/>
            <w:tcBorders>
              <w:top w:val="nil"/>
              <w:left w:val="nil"/>
              <w:bottom w:val="thinThickLargeGap" w:sz="24" w:space="0" w:color="auto"/>
              <w:right w:val="nil"/>
            </w:tcBorders>
          </w:tcPr>
          <w:p w:rsidR="001F2F62" w:rsidRPr="00F56F20" w:rsidRDefault="000D1868" w:rsidP="008D003C">
            <w:pPr>
              <w:jc w:val="center"/>
              <w:rPr>
                <w:b/>
                <w:sz w:val="32"/>
                <w:szCs w:val="32"/>
              </w:rPr>
            </w:pPr>
            <w:r w:rsidRPr="00F56F20">
              <w:rPr>
                <w:b/>
                <w:sz w:val="32"/>
                <w:szCs w:val="32"/>
              </w:rPr>
              <w:t xml:space="preserve">ТЕРРИТОРИАЛЬНАЯ ИЗБИРАТЕЛЬНАЯ КОМИССИЯ </w:t>
            </w:r>
          </w:p>
          <w:p w:rsidR="001F2F62" w:rsidRPr="00F56F20" w:rsidRDefault="000D1868" w:rsidP="008D003C">
            <w:pPr>
              <w:jc w:val="center"/>
              <w:rPr>
                <w:b/>
                <w:sz w:val="35"/>
              </w:rPr>
            </w:pPr>
            <w:r w:rsidRPr="00F56F20">
              <w:rPr>
                <w:b/>
                <w:sz w:val="32"/>
                <w:szCs w:val="32"/>
              </w:rPr>
              <w:t>ПРИКУБАНСКАЯ Г. КРАСНОДАРА</w:t>
            </w:r>
          </w:p>
          <w:p w:rsidR="001F2F62" w:rsidRPr="00F56F20" w:rsidRDefault="001F2F62" w:rsidP="008D003C">
            <w:pPr>
              <w:jc w:val="center"/>
              <w:rPr>
                <w:sz w:val="12"/>
                <w:szCs w:val="12"/>
              </w:rPr>
            </w:pPr>
          </w:p>
        </w:tc>
      </w:tr>
    </w:tbl>
    <w:p w:rsidR="001F2F62" w:rsidRPr="00F56F20" w:rsidRDefault="001F2F62" w:rsidP="001F2F62">
      <w:pPr>
        <w:jc w:val="center"/>
        <w:rPr>
          <w:b/>
          <w:bCs/>
        </w:rPr>
      </w:pPr>
    </w:p>
    <w:p w:rsidR="001F2F62" w:rsidRPr="00F56F20" w:rsidRDefault="001F2F62" w:rsidP="001F2F62">
      <w:pPr>
        <w:pStyle w:val="3"/>
        <w:rPr>
          <w:sz w:val="32"/>
          <w:szCs w:val="32"/>
        </w:rPr>
      </w:pPr>
      <w:r w:rsidRPr="00F56F20">
        <w:rPr>
          <w:sz w:val="32"/>
          <w:szCs w:val="32"/>
        </w:rPr>
        <w:t>РЕШЕНИЕ</w:t>
      </w:r>
    </w:p>
    <w:p w:rsidR="001F2F62" w:rsidRPr="00F56F20" w:rsidRDefault="001F2F62" w:rsidP="001F2F62"/>
    <w:tbl>
      <w:tblPr>
        <w:tblW w:w="0" w:type="auto"/>
        <w:tblLook w:val="04A0" w:firstRow="1" w:lastRow="0" w:firstColumn="1" w:lastColumn="0" w:noHBand="0" w:noVBand="1"/>
      </w:tblPr>
      <w:tblGrid>
        <w:gridCol w:w="3114"/>
        <w:gridCol w:w="3136"/>
        <w:gridCol w:w="3105"/>
      </w:tblGrid>
      <w:tr w:rsidR="001F2F62" w:rsidRPr="00F56F20" w:rsidTr="00E13CD0">
        <w:tc>
          <w:tcPr>
            <w:tcW w:w="3114" w:type="dxa"/>
            <w:shd w:val="clear" w:color="auto" w:fill="auto"/>
          </w:tcPr>
          <w:p w:rsidR="001F2F62" w:rsidRPr="00F56F20" w:rsidRDefault="00E13CD0" w:rsidP="008D003C">
            <w:r>
              <w:rPr>
                <w:szCs w:val="28"/>
              </w:rPr>
              <w:t xml:space="preserve">20 июля </w:t>
            </w:r>
            <w:r w:rsidR="001F2F62" w:rsidRPr="00F56F20">
              <w:rPr>
                <w:szCs w:val="28"/>
              </w:rPr>
              <w:t>2026 г.</w:t>
            </w:r>
          </w:p>
        </w:tc>
        <w:tc>
          <w:tcPr>
            <w:tcW w:w="3136" w:type="dxa"/>
            <w:shd w:val="clear" w:color="auto" w:fill="auto"/>
          </w:tcPr>
          <w:p w:rsidR="001F2F62" w:rsidRPr="00F56F20" w:rsidRDefault="001F2F62" w:rsidP="008D003C">
            <w:pPr>
              <w:jc w:val="center"/>
            </w:pPr>
            <w:r w:rsidRPr="00F56F20">
              <w:t>г. Краснодар</w:t>
            </w:r>
          </w:p>
        </w:tc>
        <w:tc>
          <w:tcPr>
            <w:tcW w:w="3105" w:type="dxa"/>
            <w:shd w:val="clear" w:color="auto" w:fill="auto"/>
          </w:tcPr>
          <w:p w:rsidR="001F2F62" w:rsidRPr="00F56F20" w:rsidRDefault="001F2F62" w:rsidP="008D003C">
            <w:pPr>
              <w:jc w:val="right"/>
            </w:pPr>
            <w:r w:rsidRPr="00F56F20">
              <w:t>№</w:t>
            </w:r>
            <w:r w:rsidR="001B61E3">
              <w:t xml:space="preserve"> 19/90</w:t>
            </w:r>
          </w:p>
        </w:tc>
      </w:tr>
    </w:tbl>
    <w:p w:rsidR="00E13CD0" w:rsidRDefault="00E13CD0" w:rsidP="00E13CD0">
      <w:pPr>
        <w:jc w:val="center"/>
        <w:rPr>
          <w:b/>
          <w:bCs/>
          <w:szCs w:val="28"/>
        </w:rPr>
      </w:pPr>
    </w:p>
    <w:p w:rsidR="00E13CD0" w:rsidRPr="00ED2407" w:rsidRDefault="00E13CD0" w:rsidP="00E13CD0">
      <w:pPr>
        <w:jc w:val="center"/>
        <w:rPr>
          <w:b/>
          <w:bCs/>
          <w:szCs w:val="28"/>
        </w:rPr>
      </w:pPr>
      <w:bookmarkStart w:id="0" w:name="_Hlk235438097"/>
      <w:r w:rsidRPr="00ED2407">
        <w:rPr>
          <w:b/>
          <w:bCs/>
          <w:szCs w:val="28"/>
        </w:rPr>
        <w:t xml:space="preserve">Об извещении кандидата в депутаты Государственной Думы </w:t>
      </w:r>
    </w:p>
    <w:p w:rsidR="00E13CD0" w:rsidRPr="00ED2407" w:rsidRDefault="00E13CD0" w:rsidP="00E13CD0">
      <w:pPr>
        <w:jc w:val="center"/>
        <w:rPr>
          <w:b/>
          <w:bCs/>
          <w:szCs w:val="28"/>
        </w:rPr>
      </w:pPr>
      <w:r w:rsidRPr="00ED2407">
        <w:rPr>
          <w:b/>
          <w:bCs/>
          <w:szCs w:val="28"/>
        </w:rPr>
        <w:t xml:space="preserve">Федерального Собрания Российской Федерации девятого созыва </w:t>
      </w:r>
    </w:p>
    <w:p w:rsidR="00E13CD0" w:rsidRPr="00ED2407" w:rsidRDefault="00E13CD0" w:rsidP="00E13CD0">
      <w:pPr>
        <w:jc w:val="center"/>
        <w:rPr>
          <w:b/>
          <w:bCs/>
          <w:szCs w:val="28"/>
        </w:rPr>
      </w:pPr>
      <w:r w:rsidRPr="00ED2407">
        <w:rPr>
          <w:b/>
          <w:bCs/>
          <w:szCs w:val="28"/>
        </w:rPr>
        <w:t>по одномандатному избирательному округу</w:t>
      </w:r>
    </w:p>
    <w:p w:rsidR="00E13CD0" w:rsidRDefault="00E13CD0" w:rsidP="00E13CD0">
      <w:pPr>
        <w:jc w:val="center"/>
        <w:rPr>
          <w:b/>
          <w:bCs/>
          <w:szCs w:val="28"/>
        </w:rPr>
      </w:pPr>
      <w:r w:rsidRPr="00ED2407">
        <w:rPr>
          <w:b/>
          <w:bCs/>
          <w:szCs w:val="28"/>
        </w:rPr>
        <w:t xml:space="preserve">«Краснодарский край – </w:t>
      </w:r>
      <w:r>
        <w:rPr>
          <w:b/>
          <w:bCs/>
          <w:szCs w:val="28"/>
        </w:rPr>
        <w:t xml:space="preserve">Юго-Западный </w:t>
      </w:r>
      <w:r w:rsidRPr="00ED2407">
        <w:rPr>
          <w:b/>
          <w:bCs/>
          <w:szCs w:val="28"/>
        </w:rPr>
        <w:t xml:space="preserve">одномандатный избирательный округ № </w:t>
      </w:r>
      <w:r>
        <w:rPr>
          <w:b/>
          <w:bCs/>
          <w:szCs w:val="28"/>
        </w:rPr>
        <w:t>51</w:t>
      </w:r>
      <w:r w:rsidRPr="00ED2407">
        <w:rPr>
          <w:b/>
          <w:bCs/>
          <w:szCs w:val="28"/>
        </w:rPr>
        <w:t xml:space="preserve">» </w:t>
      </w:r>
      <w:r>
        <w:rPr>
          <w:b/>
          <w:bCs/>
          <w:szCs w:val="28"/>
        </w:rPr>
        <w:t>Сафронова Александра Михайловича</w:t>
      </w:r>
    </w:p>
    <w:bookmarkEnd w:id="0"/>
    <w:p w:rsidR="00E13CD0" w:rsidRPr="00ED2407" w:rsidRDefault="00E13CD0" w:rsidP="00E13CD0">
      <w:pPr>
        <w:spacing w:after="120"/>
        <w:jc w:val="center"/>
        <w:rPr>
          <w:rFonts w:eastAsia="Calibri"/>
          <w:bCs/>
          <w:szCs w:val="28"/>
        </w:rPr>
      </w:pPr>
    </w:p>
    <w:p w:rsidR="00E13CD0" w:rsidRPr="00E13CD0" w:rsidRDefault="00E13CD0" w:rsidP="004572B6">
      <w:pPr>
        <w:spacing w:line="360" w:lineRule="auto"/>
        <w:ind w:firstLine="709"/>
        <w:jc w:val="both"/>
        <w:rPr>
          <w:szCs w:val="28"/>
        </w:rPr>
      </w:pPr>
      <w:r w:rsidRPr="00E13CD0">
        <w:rPr>
          <w:szCs w:val="28"/>
        </w:rPr>
        <w:t>На основании постановления Центральной избирательной комиссии Российской Федерации от 03</w:t>
      </w:r>
      <w:r>
        <w:rPr>
          <w:szCs w:val="28"/>
        </w:rPr>
        <w:t>.04.</w:t>
      </w:r>
      <w:r w:rsidRPr="00E13CD0">
        <w:rPr>
          <w:szCs w:val="28"/>
        </w:rPr>
        <w:t>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полномочия окружной избирательной комиссии по одномандатному избирательному округу «Краснодарский край – Юго-Западный одномандатный избирательный округ № 51» возложены на территориальную избирательную комиссию Прикубанская г</w:t>
      </w:r>
      <w:r w:rsidR="00CB1732">
        <w:rPr>
          <w:szCs w:val="28"/>
        </w:rPr>
        <w:t>.</w:t>
      </w:r>
      <w:r w:rsidRPr="00E13CD0">
        <w:rPr>
          <w:szCs w:val="28"/>
        </w:rPr>
        <w:t xml:space="preserve"> Краснодара.</w:t>
      </w:r>
    </w:p>
    <w:p w:rsidR="00E13CD0" w:rsidRPr="00E13CD0" w:rsidRDefault="00E13CD0" w:rsidP="004572B6">
      <w:pPr>
        <w:spacing w:line="360" w:lineRule="auto"/>
        <w:ind w:firstLine="709"/>
        <w:jc w:val="both"/>
        <w:rPr>
          <w:szCs w:val="28"/>
        </w:rPr>
      </w:pPr>
      <w:r w:rsidRPr="00E13CD0">
        <w:rPr>
          <w:szCs w:val="28"/>
        </w:rPr>
        <w:t>10 июля 2026 года Сафроновым Александром Михайловичем были представлены в территориальную избирательную комиссию Прикубанская г</w:t>
      </w:r>
      <w:r w:rsidR="00CB1732">
        <w:rPr>
          <w:szCs w:val="28"/>
        </w:rPr>
        <w:t>. </w:t>
      </w:r>
      <w:r w:rsidRPr="00E13CD0">
        <w:rPr>
          <w:szCs w:val="28"/>
        </w:rPr>
        <w:t xml:space="preserve">Краснодара документы для выдвижения кандидатом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bookmarkStart w:id="1" w:name="_Hlk235365406"/>
      <w:r w:rsidRPr="00E13CD0">
        <w:rPr>
          <w:szCs w:val="28"/>
        </w:rPr>
        <w:t>Юго-Западный одномандатный избирательный округ № 51</w:t>
      </w:r>
      <w:bookmarkEnd w:id="1"/>
      <w:r w:rsidRPr="00E13CD0">
        <w:rPr>
          <w:szCs w:val="28"/>
        </w:rPr>
        <w:t>» политическ</w:t>
      </w:r>
      <w:r w:rsidR="00CB1732">
        <w:rPr>
          <w:szCs w:val="28"/>
        </w:rPr>
        <w:t>ой</w:t>
      </w:r>
      <w:r w:rsidRPr="00E13CD0">
        <w:rPr>
          <w:szCs w:val="28"/>
        </w:rPr>
        <w:t xml:space="preserve"> партией </w:t>
      </w:r>
      <w:r w:rsidRPr="00E13CD0">
        <w:rPr>
          <w:b/>
          <w:szCs w:val="28"/>
        </w:rPr>
        <w:t>«КПРФ</w:t>
      </w:r>
      <w:r w:rsidRPr="00E13CD0">
        <w:rPr>
          <w:szCs w:val="28"/>
        </w:rPr>
        <w:t xml:space="preserve"> – </w:t>
      </w:r>
      <w:r w:rsidRPr="00E13CD0">
        <w:rPr>
          <w:b/>
          <w:szCs w:val="28"/>
        </w:rPr>
        <w:t>политическая партия КОММУНИСТИЧЕСКАЯ ПАРТИЯ РОССИЙСКОЙ ФЕДЕРАЦИИ»</w:t>
      </w:r>
      <w:r w:rsidRPr="00E13CD0">
        <w:rPr>
          <w:szCs w:val="28"/>
        </w:rPr>
        <w:t>.</w:t>
      </w:r>
    </w:p>
    <w:p w:rsidR="00E13CD0" w:rsidRPr="00E13CD0" w:rsidRDefault="00E13CD0" w:rsidP="004572B6">
      <w:pPr>
        <w:spacing w:line="360" w:lineRule="auto"/>
        <w:ind w:firstLine="709"/>
        <w:jc w:val="both"/>
        <w:rPr>
          <w:szCs w:val="28"/>
        </w:rPr>
      </w:pPr>
      <w:r w:rsidRPr="00E13CD0">
        <w:rPr>
          <w:szCs w:val="28"/>
        </w:rPr>
        <w:t>Территориальная избирательная комиссия Прикубанская г</w:t>
      </w:r>
      <w:r>
        <w:rPr>
          <w:szCs w:val="28"/>
        </w:rPr>
        <w:t>. </w:t>
      </w:r>
      <w:r w:rsidRPr="00E13CD0">
        <w:rPr>
          <w:szCs w:val="28"/>
        </w:rPr>
        <w:t>Краснодара обратилась с представлениями о проверке достоверности сведений, представленных кандидатом Сафроновым Александром Михайловичем, в</w:t>
      </w:r>
      <w:r>
        <w:rPr>
          <w:szCs w:val="28"/>
        </w:rPr>
        <w:t> </w:t>
      </w:r>
      <w:r w:rsidRPr="00E13CD0">
        <w:rPr>
          <w:szCs w:val="28"/>
        </w:rPr>
        <w:t>соответствующие органы, организации.</w:t>
      </w:r>
    </w:p>
    <w:p w:rsidR="00E13CD0" w:rsidRPr="00E13CD0" w:rsidRDefault="00E13CD0" w:rsidP="004572B6">
      <w:pPr>
        <w:spacing w:line="360" w:lineRule="auto"/>
        <w:ind w:firstLine="709"/>
        <w:jc w:val="both"/>
        <w:rPr>
          <w:szCs w:val="28"/>
        </w:rPr>
      </w:pPr>
      <w:r w:rsidRPr="002B7FF8">
        <w:rPr>
          <w:szCs w:val="28"/>
        </w:rPr>
        <w:lastRenderedPageBreak/>
        <w:t xml:space="preserve">В ходе проверки документов, представленных </w:t>
      </w:r>
      <w:r w:rsidR="00CB18F9" w:rsidRPr="002B7FF8">
        <w:rPr>
          <w:szCs w:val="28"/>
        </w:rPr>
        <w:t xml:space="preserve">в окружную избирательную комиссию </w:t>
      </w:r>
      <w:r w:rsidRPr="002B7FF8">
        <w:rPr>
          <w:szCs w:val="28"/>
        </w:rPr>
        <w:t>кандидатом Сафроновым Александром Михайловичем для выдвижения, выявлен</w:t>
      </w:r>
      <w:r w:rsidR="00CB18F9" w:rsidRPr="002B7FF8">
        <w:rPr>
          <w:szCs w:val="28"/>
        </w:rPr>
        <w:t>а</w:t>
      </w:r>
      <w:r w:rsidRPr="002B7FF8">
        <w:rPr>
          <w:szCs w:val="28"/>
        </w:rPr>
        <w:t xml:space="preserve"> </w:t>
      </w:r>
      <w:r w:rsidR="00CB18F9" w:rsidRPr="002B7FF8">
        <w:rPr>
          <w:szCs w:val="28"/>
        </w:rPr>
        <w:t>неполнота сведений в документах о кандидате.</w:t>
      </w:r>
    </w:p>
    <w:p w:rsidR="00E13CD0" w:rsidRPr="00E13CD0" w:rsidRDefault="00E13CD0" w:rsidP="004572B6">
      <w:pPr>
        <w:spacing w:line="360" w:lineRule="auto"/>
        <w:ind w:firstLine="709"/>
        <w:jc w:val="both"/>
        <w:rPr>
          <w:szCs w:val="28"/>
        </w:rPr>
      </w:pPr>
      <w:r w:rsidRPr="00E13CD0">
        <w:rPr>
          <w:szCs w:val="28"/>
        </w:rPr>
        <w:t>В соответствии с частью 5 статьи 49 Федерального закона от 22</w:t>
      </w:r>
      <w:r>
        <w:rPr>
          <w:szCs w:val="28"/>
        </w:rPr>
        <w:t>.02.</w:t>
      </w:r>
      <w:r w:rsidRPr="00E13CD0">
        <w:rPr>
          <w:szCs w:val="28"/>
        </w:rPr>
        <w:t xml:space="preserve">2014 № 20-ФЗ «О выборах депутатов Государственной Думы Федерального Собрания Российской Федерации» </w:t>
      </w:r>
      <w:r w:rsidRPr="00E13CD0">
        <w:rPr>
          <w:rFonts w:eastAsia="Calibri"/>
          <w:szCs w:val="28"/>
        </w:rPr>
        <w:t>территориальная избирательная комиссия Прикубанская г</w:t>
      </w:r>
      <w:r w:rsidR="00CB1732">
        <w:rPr>
          <w:rFonts w:eastAsia="Calibri"/>
          <w:szCs w:val="28"/>
        </w:rPr>
        <w:t>. </w:t>
      </w:r>
      <w:r w:rsidRPr="00E13CD0">
        <w:rPr>
          <w:rFonts w:eastAsia="Calibri"/>
          <w:szCs w:val="28"/>
        </w:rPr>
        <w:t xml:space="preserve">Краснодара в целях осуществления полномочий окружной избирательной комиссии одномандатного избирательного округа «Краснодарский край – </w:t>
      </w:r>
      <w:r w:rsidRPr="00E13CD0">
        <w:rPr>
          <w:szCs w:val="28"/>
        </w:rPr>
        <w:t>Юго-Западный одномандатный избирательный округ № 51</w:t>
      </w:r>
      <w:r w:rsidRPr="00E13CD0">
        <w:rPr>
          <w:rFonts w:eastAsia="Calibri"/>
          <w:szCs w:val="28"/>
        </w:rPr>
        <w:t>»</w:t>
      </w:r>
      <w:r w:rsidRPr="00E13CD0">
        <w:rPr>
          <w:szCs w:val="28"/>
        </w:rPr>
        <w:t xml:space="preserve"> РЕШИЛА: </w:t>
      </w:r>
    </w:p>
    <w:p w:rsidR="00E13CD0" w:rsidRPr="00E13CD0" w:rsidRDefault="00E13CD0" w:rsidP="004572B6">
      <w:pPr>
        <w:spacing w:line="360" w:lineRule="auto"/>
        <w:ind w:firstLine="709"/>
        <w:jc w:val="both"/>
        <w:rPr>
          <w:rFonts w:eastAsia="Calibri"/>
          <w:szCs w:val="28"/>
        </w:rPr>
      </w:pPr>
      <w:r w:rsidRPr="00E13CD0">
        <w:rPr>
          <w:rFonts w:eastAsia="Calibri"/>
          <w:szCs w:val="28"/>
        </w:rPr>
        <w:t xml:space="preserve">1. Известить кандидата Сафронова Александра Михайловича </w:t>
      </w:r>
      <w:r w:rsidRPr="00CB18F9">
        <w:rPr>
          <w:rFonts w:eastAsia="Calibri"/>
          <w:szCs w:val="28"/>
        </w:rPr>
        <w:t>о выявленн</w:t>
      </w:r>
      <w:r w:rsidR="00FA47D3" w:rsidRPr="00CB18F9">
        <w:rPr>
          <w:rFonts w:eastAsia="Calibri"/>
          <w:szCs w:val="28"/>
        </w:rPr>
        <w:t>ой</w:t>
      </w:r>
      <w:r w:rsidRPr="00CB18F9">
        <w:rPr>
          <w:rFonts w:eastAsia="Calibri"/>
          <w:szCs w:val="28"/>
        </w:rPr>
        <w:t xml:space="preserve"> </w:t>
      </w:r>
      <w:r w:rsidR="00FA47D3" w:rsidRPr="00CB18F9">
        <w:rPr>
          <w:rFonts w:eastAsia="Calibri"/>
          <w:szCs w:val="28"/>
        </w:rPr>
        <w:t>неполноте сведений</w:t>
      </w:r>
      <w:r w:rsidRPr="00CB18F9">
        <w:rPr>
          <w:rFonts w:eastAsia="Calibri"/>
          <w:szCs w:val="28"/>
        </w:rPr>
        <w:t xml:space="preserve"> в документах</w:t>
      </w:r>
      <w:r w:rsidR="00FA47D3" w:rsidRPr="00CB18F9">
        <w:rPr>
          <w:rFonts w:eastAsia="Calibri"/>
          <w:szCs w:val="28"/>
        </w:rPr>
        <w:t xml:space="preserve"> о кандидате</w:t>
      </w:r>
      <w:r w:rsidRPr="00CB18F9">
        <w:rPr>
          <w:rFonts w:eastAsia="Calibri"/>
          <w:szCs w:val="28"/>
        </w:rPr>
        <w:t>,</w:t>
      </w:r>
      <w:r w:rsidRPr="00E13CD0">
        <w:rPr>
          <w:rFonts w:eastAsia="Calibri"/>
          <w:szCs w:val="28"/>
        </w:rPr>
        <w:t xml:space="preserve"> представленных в</w:t>
      </w:r>
      <w:r w:rsidR="00FA47D3">
        <w:rPr>
          <w:rFonts w:eastAsia="Calibri"/>
          <w:szCs w:val="28"/>
        </w:rPr>
        <w:t> </w:t>
      </w:r>
      <w:r w:rsidRPr="00E13CD0">
        <w:rPr>
          <w:rFonts w:eastAsia="Calibri"/>
          <w:szCs w:val="28"/>
        </w:rPr>
        <w:t>территориальную избирательную комиссию Прикубанская г</w:t>
      </w:r>
      <w:r w:rsidR="00CB1732">
        <w:rPr>
          <w:rFonts w:eastAsia="Calibri"/>
          <w:szCs w:val="28"/>
        </w:rPr>
        <w:t>. </w:t>
      </w:r>
      <w:r w:rsidRPr="00E13CD0">
        <w:rPr>
          <w:rFonts w:eastAsia="Calibri"/>
          <w:szCs w:val="28"/>
        </w:rPr>
        <w:t xml:space="preserve">Краснодара для выдвижения кандидатом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Pr="00E13CD0">
        <w:rPr>
          <w:szCs w:val="28"/>
        </w:rPr>
        <w:t>Юго-Западный одномандатный избирательный округ № 51</w:t>
      </w:r>
      <w:r w:rsidRPr="00E13CD0">
        <w:rPr>
          <w:rFonts w:eastAsia="Calibri"/>
          <w:szCs w:val="28"/>
        </w:rPr>
        <w:t xml:space="preserve">» (прилагается). </w:t>
      </w:r>
    </w:p>
    <w:p w:rsidR="001F2F62" w:rsidRPr="00E13CD0" w:rsidRDefault="00E13CD0" w:rsidP="004572B6">
      <w:pPr>
        <w:pStyle w:val="a3"/>
        <w:spacing w:line="360" w:lineRule="auto"/>
        <w:ind w:firstLine="709"/>
        <w:rPr>
          <w:szCs w:val="28"/>
        </w:rPr>
      </w:pPr>
      <w:r w:rsidRPr="00E13CD0">
        <w:rPr>
          <w:szCs w:val="28"/>
        </w:rPr>
        <w:t>2</w:t>
      </w:r>
      <w:r w:rsidR="001F2F62" w:rsidRPr="00E13CD0">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 в сети Интернет.</w:t>
      </w:r>
    </w:p>
    <w:p w:rsidR="001F2F62" w:rsidRPr="00E13CD0" w:rsidRDefault="00E13CD0" w:rsidP="004572B6">
      <w:pPr>
        <w:spacing w:line="360" w:lineRule="auto"/>
        <w:ind w:firstLine="709"/>
        <w:jc w:val="both"/>
        <w:rPr>
          <w:szCs w:val="28"/>
        </w:rPr>
      </w:pPr>
      <w:r w:rsidRPr="00E13CD0">
        <w:rPr>
          <w:szCs w:val="28"/>
        </w:rPr>
        <w:t>3</w:t>
      </w:r>
      <w:r w:rsidR="001F2F62" w:rsidRPr="00E13CD0">
        <w:rPr>
          <w:szCs w:val="28"/>
        </w:rPr>
        <w:t>.</w:t>
      </w:r>
      <w:r w:rsidRPr="00E13CD0">
        <w:rPr>
          <w:szCs w:val="28"/>
        </w:rPr>
        <w:t> </w:t>
      </w:r>
      <w:r w:rsidR="001F2F62" w:rsidRPr="00E13CD0">
        <w:rPr>
          <w:szCs w:val="28"/>
        </w:rPr>
        <w:t xml:space="preserve">Контроль за исполнением пунктов </w:t>
      </w:r>
      <w:r w:rsidRPr="00E13CD0">
        <w:rPr>
          <w:szCs w:val="28"/>
        </w:rPr>
        <w:t>1</w:t>
      </w:r>
      <w:r w:rsidR="001F2F62" w:rsidRPr="00E13CD0">
        <w:rPr>
          <w:szCs w:val="28"/>
        </w:rPr>
        <w:t xml:space="preserve"> и </w:t>
      </w:r>
      <w:r w:rsidRPr="00E13CD0">
        <w:rPr>
          <w:szCs w:val="28"/>
        </w:rPr>
        <w:t>2</w:t>
      </w:r>
      <w:r w:rsidR="001F2F62" w:rsidRPr="00E13CD0">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E13CD0">
        <w:rPr>
          <w:szCs w:val="28"/>
        </w:rPr>
        <w:t>Серопол</w:t>
      </w:r>
      <w:proofErr w:type="spellEnd"/>
      <w:r w:rsidR="001F2F62" w:rsidRPr="00E13CD0">
        <w:rPr>
          <w:szCs w:val="28"/>
        </w:rPr>
        <w:t xml:space="preserve"> Е.А.</w:t>
      </w:r>
    </w:p>
    <w:p w:rsidR="001F2F62" w:rsidRPr="00F56F20" w:rsidRDefault="001F2F62" w:rsidP="001F2F62">
      <w:pPr>
        <w:rPr>
          <w:sz w:val="32"/>
          <w:szCs w:val="32"/>
        </w:rPr>
      </w:pPr>
    </w:p>
    <w:p w:rsidR="001F2F62" w:rsidRPr="00F56F20" w:rsidRDefault="001F2F62" w:rsidP="001F2F62">
      <w:pPr>
        <w:jc w:val="both"/>
      </w:pPr>
    </w:p>
    <w:p w:rsidR="001F2F62" w:rsidRPr="00F56F20" w:rsidRDefault="001F2F62" w:rsidP="001F2F62">
      <w:pPr>
        <w:jc w:val="both"/>
      </w:pPr>
      <w:r w:rsidRPr="00F56F20">
        <w:t>Председатель территориальной</w:t>
      </w:r>
    </w:p>
    <w:p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Л.С. Бут</w:t>
      </w:r>
    </w:p>
    <w:p w:rsidR="001F2F62" w:rsidRPr="00F56F20" w:rsidRDefault="001F2F62" w:rsidP="001F2F62">
      <w:pPr>
        <w:jc w:val="both"/>
      </w:pPr>
    </w:p>
    <w:p w:rsidR="001F2F62" w:rsidRPr="00F56F20" w:rsidRDefault="001F2F62" w:rsidP="001F2F62">
      <w:pPr>
        <w:jc w:val="both"/>
      </w:pPr>
    </w:p>
    <w:p w:rsidR="001F2F62" w:rsidRPr="00F56F20" w:rsidRDefault="001F2F62" w:rsidP="001F2F62">
      <w:pPr>
        <w:jc w:val="both"/>
      </w:pPr>
      <w:r w:rsidRPr="00F56F20">
        <w:t>Секретарь территориальной</w:t>
      </w:r>
    </w:p>
    <w:p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Е.А. </w:t>
      </w:r>
      <w:proofErr w:type="spellStart"/>
      <w:r w:rsidRPr="00F56F20">
        <w:t>Серопол</w:t>
      </w:r>
      <w:proofErr w:type="spellEnd"/>
    </w:p>
    <w:p w:rsidR="00F56F20" w:rsidRPr="00F56F20" w:rsidRDefault="00F56F20">
      <w:pPr>
        <w:sectPr w:rsidR="00F56F20" w:rsidRPr="00F56F20" w:rsidSect="004572B6">
          <w:headerReference w:type="default" r:id="rId7"/>
          <w:pgSz w:w="11906" w:h="16838"/>
          <w:pgMar w:top="1134" w:right="850" w:bottom="993" w:left="1701" w:header="708" w:footer="708" w:gutter="0"/>
          <w:cols w:space="708"/>
          <w:titlePg/>
          <w:docGrid w:linePitch="381"/>
        </w:sectPr>
      </w:pPr>
    </w:p>
    <w:p w:rsidR="00E13CD0" w:rsidRPr="00E13CD0" w:rsidRDefault="00E13CD0" w:rsidP="00E13CD0">
      <w:pPr>
        <w:ind w:left="4536"/>
        <w:jc w:val="center"/>
        <w:rPr>
          <w:rFonts w:eastAsia="Calibri"/>
          <w:szCs w:val="28"/>
        </w:rPr>
      </w:pPr>
      <w:r w:rsidRPr="00E13CD0">
        <w:rPr>
          <w:rFonts w:eastAsia="Calibri"/>
          <w:szCs w:val="28"/>
        </w:rPr>
        <w:lastRenderedPageBreak/>
        <w:t>Приложение</w:t>
      </w:r>
    </w:p>
    <w:p w:rsidR="00E13CD0" w:rsidRPr="00E13CD0" w:rsidRDefault="00E13CD0" w:rsidP="00E13CD0">
      <w:pPr>
        <w:ind w:left="4536"/>
        <w:jc w:val="center"/>
        <w:rPr>
          <w:rFonts w:eastAsia="Calibri"/>
          <w:szCs w:val="28"/>
        </w:rPr>
      </w:pPr>
      <w:r w:rsidRPr="00E13CD0">
        <w:rPr>
          <w:rFonts w:eastAsia="Calibri"/>
          <w:szCs w:val="28"/>
        </w:rPr>
        <w:t>к решению территориальной</w:t>
      </w:r>
    </w:p>
    <w:p w:rsidR="00E13CD0" w:rsidRDefault="00E13CD0" w:rsidP="00E13CD0">
      <w:pPr>
        <w:ind w:left="4536"/>
        <w:jc w:val="center"/>
        <w:rPr>
          <w:rFonts w:eastAsia="Calibri"/>
          <w:szCs w:val="28"/>
        </w:rPr>
      </w:pPr>
      <w:r w:rsidRPr="00E13CD0">
        <w:rPr>
          <w:rFonts w:eastAsia="Calibri"/>
          <w:szCs w:val="28"/>
        </w:rPr>
        <w:t xml:space="preserve">избирательной комиссии </w:t>
      </w:r>
    </w:p>
    <w:p w:rsidR="00E13CD0" w:rsidRPr="00E13CD0" w:rsidRDefault="00E13CD0" w:rsidP="00E13CD0">
      <w:pPr>
        <w:ind w:left="4536"/>
        <w:jc w:val="center"/>
        <w:rPr>
          <w:rFonts w:eastAsia="Calibri"/>
          <w:szCs w:val="28"/>
        </w:rPr>
      </w:pPr>
      <w:r w:rsidRPr="00E13CD0">
        <w:rPr>
          <w:rFonts w:eastAsia="Calibri"/>
          <w:szCs w:val="28"/>
        </w:rPr>
        <w:t>Прикубанская города Краснодара</w:t>
      </w:r>
    </w:p>
    <w:p w:rsidR="00E13CD0" w:rsidRPr="00E13CD0" w:rsidRDefault="00E13CD0" w:rsidP="00E13CD0">
      <w:pPr>
        <w:ind w:left="4536"/>
        <w:jc w:val="center"/>
        <w:rPr>
          <w:rFonts w:eastAsia="Calibri"/>
          <w:szCs w:val="28"/>
        </w:rPr>
      </w:pPr>
      <w:r w:rsidRPr="00E13CD0">
        <w:rPr>
          <w:rFonts w:eastAsia="Calibri"/>
          <w:szCs w:val="28"/>
        </w:rPr>
        <w:t xml:space="preserve">от 20 июля 2026 г. № </w:t>
      </w:r>
      <w:r w:rsidR="001B61E3">
        <w:rPr>
          <w:rFonts w:eastAsia="Calibri"/>
          <w:szCs w:val="28"/>
        </w:rPr>
        <w:t>19/90</w:t>
      </w:r>
      <w:bookmarkStart w:id="2" w:name="_GoBack"/>
      <w:bookmarkEnd w:id="2"/>
    </w:p>
    <w:p w:rsidR="00E13CD0" w:rsidRPr="00ED2407" w:rsidRDefault="00E13CD0" w:rsidP="00E13CD0">
      <w:pPr>
        <w:spacing w:after="120"/>
        <w:jc w:val="center"/>
        <w:rPr>
          <w:b/>
          <w:bCs/>
        </w:rPr>
      </w:pPr>
    </w:p>
    <w:p w:rsidR="00E13CD0" w:rsidRPr="00ED2407" w:rsidRDefault="00E13CD0" w:rsidP="00E13CD0">
      <w:pPr>
        <w:jc w:val="center"/>
        <w:rPr>
          <w:b/>
          <w:bCs/>
          <w:szCs w:val="28"/>
        </w:rPr>
      </w:pPr>
      <w:r w:rsidRPr="00ED2407">
        <w:rPr>
          <w:b/>
          <w:bCs/>
          <w:szCs w:val="28"/>
        </w:rPr>
        <w:t>Извещение</w:t>
      </w:r>
    </w:p>
    <w:p w:rsidR="00E13CD0" w:rsidRPr="00ED2407" w:rsidRDefault="00E13CD0" w:rsidP="00E13CD0">
      <w:pPr>
        <w:jc w:val="center"/>
        <w:rPr>
          <w:b/>
          <w:bCs/>
          <w:szCs w:val="28"/>
        </w:rPr>
      </w:pPr>
      <w:r w:rsidRPr="00ED2407">
        <w:rPr>
          <w:b/>
          <w:bCs/>
          <w:szCs w:val="28"/>
        </w:rPr>
        <w:t xml:space="preserve">кандидата в депутаты Государственной Думы </w:t>
      </w:r>
    </w:p>
    <w:p w:rsidR="00E13CD0" w:rsidRPr="00ED2407" w:rsidRDefault="00E13CD0" w:rsidP="00E13CD0">
      <w:pPr>
        <w:jc w:val="center"/>
        <w:rPr>
          <w:b/>
          <w:bCs/>
          <w:szCs w:val="28"/>
        </w:rPr>
      </w:pPr>
      <w:r w:rsidRPr="00ED2407">
        <w:rPr>
          <w:b/>
          <w:bCs/>
          <w:szCs w:val="28"/>
        </w:rPr>
        <w:t xml:space="preserve">Федерального Собрания Российской Федерации девятого созыва </w:t>
      </w:r>
    </w:p>
    <w:p w:rsidR="00E13CD0" w:rsidRPr="00ED2407" w:rsidRDefault="00E13CD0" w:rsidP="00E13CD0">
      <w:pPr>
        <w:jc w:val="center"/>
        <w:rPr>
          <w:b/>
          <w:bCs/>
          <w:szCs w:val="28"/>
        </w:rPr>
      </w:pPr>
      <w:r w:rsidRPr="00ED2407">
        <w:rPr>
          <w:b/>
          <w:bCs/>
          <w:szCs w:val="28"/>
        </w:rPr>
        <w:t xml:space="preserve">по одномандатному избирательному округу «Краснодарский край – </w:t>
      </w:r>
      <w:r w:rsidRPr="00C80396">
        <w:rPr>
          <w:b/>
          <w:bCs/>
          <w:szCs w:val="28"/>
        </w:rPr>
        <w:t>Юго-Западный одномандатный избирательный округ № 51</w:t>
      </w:r>
      <w:r w:rsidRPr="00ED2407">
        <w:rPr>
          <w:b/>
          <w:bCs/>
          <w:szCs w:val="28"/>
        </w:rPr>
        <w:t xml:space="preserve">» </w:t>
      </w:r>
    </w:p>
    <w:p w:rsidR="00E13CD0" w:rsidRPr="00ED2407" w:rsidRDefault="00E13CD0" w:rsidP="00E13CD0">
      <w:pPr>
        <w:jc w:val="center"/>
        <w:rPr>
          <w:b/>
          <w:bCs/>
          <w:szCs w:val="28"/>
        </w:rPr>
      </w:pPr>
      <w:r>
        <w:rPr>
          <w:b/>
          <w:bCs/>
          <w:szCs w:val="28"/>
        </w:rPr>
        <w:t>Сафронова Александра Михайловича</w:t>
      </w:r>
    </w:p>
    <w:p w:rsidR="00E13CD0" w:rsidRPr="00ED2407" w:rsidRDefault="00E13CD0" w:rsidP="00E13CD0">
      <w:pPr>
        <w:tabs>
          <w:tab w:val="left" w:pos="10490"/>
        </w:tabs>
        <w:spacing w:line="360" w:lineRule="auto"/>
        <w:jc w:val="center"/>
        <w:rPr>
          <w:rFonts w:eastAsia="Calibri"/>
          <w:szCs w:val="28"/>
        </w:rPr>
      </w:pPr>
    </w:p>
    <w:p w:rsidR="00E13CD0" w:rsidRPr="00ED2407" w:rsidRDefault="00E13CD0" w:rsidP="00E13CD0">
      <w:pPr>
        <w:spacing w:line="360" w:lineRule="auto"/>
        <w:ind w:firstLine="709"/>
        <w:jc w:val="both"/>
        <w:rPr>
          <w:rFonts w:eastAsia="Calibri"/>
          <w:bCs/>
          <w:sz w:val="24"/>
        </w:rPr>
      </w:pPr>
      <w:r w:rsidRPr="00ED2407">
        <w:rPr>
          <w:rFonts w:eastAsia="Calibri"/>
          <w:szCs w:val="28"/>
        </w:rPr>
        <w:t xml:space="preserve">На основании постановления Центральной избирательной комиссии Российской Федерации </w:t>
      </w:r>
      <w:r w:rsidRPr="00ED2407">
        <w:rPr>
          <w:szCs w:val="28"/>
        </w:rPr>
        <w:t>от 03</w:t>
      </w:r>
      <w:r>
        <w:rPr>
          <w:szCs w:val="28"/>
        </w:rPr>
        <w:t>.04.</w:t>
      </w:r>
      <w:r w:rsidRPr="00ED2407">
        <w:rPr>
          <w:szCs w:val="28"/>
        </w:rPr>
        <w:t>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w:t>
      </w:r>
      <w:r w:rsidRPr="00ED2407">
        <w:rPr>
          <w:rFonts w:eastAsia="Calibri"/>
          <w:szCs w:val="28"/>
        </w:rPr>
        <w:t>, в соответствии с частью 5 статьи 49 Федерального закона от 22</w:t>
      </w:r>
      <w:r>
        <w:rPr>
          <w:rFonts w:eastAsia="Calibri"/>
          <w:szCs w:val="28"/>
        </w:rPr>
        <w:t>.02.</w:t>
      </w:r>
      <w:r w:rsidRPr="00ED2407">
        <w:rPr>
          <w:rFonts w:eastAsia="Calibri"/>
          <w:szCs w:val="28"/>
        </w:rPr>
        <w:t xml:space="preserve">2014 № 20-ФЗ «О выборах депутатов Государственной Думы Федерального Собрания Российской Федерации» </w:t>
      </w:r>
      <w:r>
        <w:rPr>
          <w:rFonts w:eastAsia="Calibri"/>
          <w:szCs w:val="28"/>
        </w:rPr>
        <w:t xml:space="preserve">(далее – Федеральный закон) </w:t>
      </w:r>
      <w:r w:rsidRPr="00ED2407">
        <w:rPr>
          <w:rFonts w:eastAsia="Calibri"/>
        </w:rPr>
        <w:t xml:space="preserve">территориальная избирательная комиссия </w:t>
      </w:r>
      <w:r>
        <w:rPr>
          <w:rFonts w:eastAsia="Calibri"/>
        </w:rPr>
        <w:t>Прикубанская г</w:t>
      </w:r>
      <w:r w:rsidR="00CB1732">
        <w:rPr>
          <w:rFonts w:eastAsia="Calibri"/>
        </w:rPr>
        <w:t>. </w:t>
      </w:r>
      <w:r>
        <w:rPr>
          <w:rFonts w:eastAsia="Calibri"/>
        </w:rPr>
        <w:t>Краснодара</w:t>
      </w:r>
      <w:r w:rsidRPr="00ED2407">
        <w:rPr>
          <w:rFonts w:eastAsia="Calibri"/>
        </w:rPr>
        <w:t xml:space="preserve"> в</w:t>
      </w:r>
      <w:r>
        <w:rPr>
          <w:rFonts w:eastAsia="Calibri"/>
        </w:rPr>
        <w:t> </w:t>
      </w:r>
      <w:r w:rsidRPr="00ED2407">
        <w:rPr>
          <w:rFonts w:eastAsia="Calibri"/>
        </w:rPr>
        <w:t xml:space="preserve">целях осуществления полномочий окружной избирательной комиссии одномандатного избирательного округа «Краснодарский край – </w:t>
      </w:r>
      <w:r>
        <w:rPr>
          <w:rFonts w:eastAsia="Calibri"/>
        </w:rPr>
        <w:t>Юго-Западный</w:t>
      </w:r>
      <w:r w:rsidRPr="00ED2407">
        <w:rPr>
          <w:rFonts w:eastAsia="Calibri"/>
        </w:rPr>
        <w:t xml:space="preserve"> одномандатный избирательный округ № </w:t>
      </w:r>
      <w:r>
        <w:rPr>
          <w:rFonts w:eastAsia="Calibri"/>
        </w:rPr>
        <w:t>51</w:t>
      </w:r>
      <w:r w:rsidRPr="00ED2407">
        <w:rPr>
          <w:rFonts w:eastAsia="Calibri"/>
        </w:rPr>
        <w:t xml:space="preserve">» </w:t>
      </w:r>
      <w:r w:rsidRPr="00ED2407">
        <w:rPr>
          <w:rFonts w:eastAsia="Calibri"/>
          <w:szCs w:val="28"/>
        </w:rPr>
        <w:t xml:space="preserve">извещает Вас о том, что в результате проверки документов, представленных для выдвижения, </w:t>
      </w:r>
      <w:r w:rsidRPr="00CB18F9">
        <w:rPr>
          <w:rFonts w:eastAsia="Calibri"/>
          <w:szCs w:val="28"/>
        </w:rPr>
        <w:t>выявлен</w:t>
      </w:r>
      <w:r w:rsidR="00FA47D3" w:rsidRPr="00CB18F9">
        <w:rPr>
          <w:rFonts w:eastAsia="Calibri"/>
          <w:szCs w:val="28"/>
        </w:rPr>
        <w:t>а</w:t>
      </w:r>
      <w:r w:rsidRPr="00CB18F9">
        <w:rPr>
          <w:rFonts w:eastAsia="Calibri"/>
          <w:bCs/>
          <w:szCs w:val="28"/>
        </w:rPr>
        <w:t xml:space="preserve"> </w:t>
      </w:r>
      <w:r w:rsidR="00FA47D3" w:rsidRPr="00CB18F9">
        <w:rPr>
          <w:rFonts w:eastAsia="Calibri"/>
          <w:szCs w:val="28"/>
        </w:rPr>
        <w:t>неполнота сведений в документах о кандидате,</w:t>
      </w:r>
      <w:r w:rsidRPr="00CB18F9">
        <w:rPr>
          <w:rFonts w:eastAsia="Calibri"/>
          <w:szCs w:val="28"/>
        </w:rPr>
        <w:t xml:space="preserve"> </w:t>
      </w:r>
      <w:r w:rsidR="00FA47D3" w:rsidRPr="00CB18F9">
        <w:rPr>
          <w:rFonts w:eastAsia="Calibri"/>
          <w:szCs w:val="28"/>
        </w:rPr>
        <w:t>представленных в окружную избирательную комиссию:</w:t>
      </w:r>
    </w:p>
    <w:p w:rsidR="00E13CD0" w:rsidRDefault="00E13CD0" w:rsidP="00E13CD0">
      <w:pPr>
        <w:spacing w:line="360" w:lineRule="auto"/>
        <w:ind w:firstLine="709"/>
        <w:jc w:val="both"/>
        <w:rPr>
          <w:rFonts w:eastAsia="Calibri"/>
          <w:bCs/>
          <w:szCs w:val="28"/>
        </w:rPr>
      </w:pPr>
      <w:r w:rsidRPr="00ED2407">
        <w:rPr>
          <w:rFonts w:eastAsia="Calibri"/>
          <w:bCs/>
          <w:szCs w:val="28"/>
        </w:rPr>
        <w:t>1.</w:t>
      </w:r>
      <w:r>
        <w:rPr>
          <w:rFonts w:eastAsia="Calibri"/>
          <w:bCs/>
          <w:szCs w:val="28"/>
        </w:rPr>
        <w:t> </w:t>
      </w:r>
      <w:r w:rsidRPr="00ED2407">
        <w:rPr>
          <w:rFonts w:eastAsia="Calibri"/>
          <w:bCs/>
          <w:szCs w:val="28"/>
        </w:rPr>
        <w:t xml:space="preserve">В </w:t>
      </w:r>
      <w:r>
        <w:rPr>
          <w:rFonts w:eastAsia="Calibri"/>
          <w:bCs/>
          <w:szCs w:val="28"/>
        </w:rPr>
        <w:t xml:space="preserve">справке КПРФ-КРАСНОДАРСКОЕ КРАЕВОЕ ОТДЕЛЕНИЕ ПОЛИТИЧЕСКОЙ ПАРТИИ КОММУНИСТИЧЕСКАЯ ПАРТИЯ РОССИЙСКОЙ ФЕДЕРАЦИИ от 02 июля 2026 года за подписью Первого секретаря Комитета Осадчего Николая Ивановича содержится следующее наименование занимаемой Вами должности: «Секретарь Комитета краевого отделения политической партии «КПРФ»», в то время как в заявлении </w:t>
      </w:r>
      <w:r>
        <w:rPr>
          <w:rFonts w:eastAsia="Calibri"/>
          <w:bCs/>
          <w:szCs w:val="28"/>
        </w:rPr>
        <w:lastRenderedPageBreak/>
        <w:t>о согласии баллотироваться кандидатом в депутаты Государственной Думы Федерального Собрания Российской Федерации девятого созыва по Краснодарскому краю - Юго-Западному одномандатному избирательному округу № 51 от 20 июня 2026 года Вами указаны сведения о занимаемой Вами следующей должности: «секретарь Комитета краевого отделения политической партии КПРФ – КРАСНОДАРСКОЕ КРАЕВОЕ ОТДЕЛЕНИЕ политической партии КОММУНИСТИЧЕСКАЯ ПАРТИЯ РОССИЙСКОЙ ФЕДЕРАЦИИ»</w:t>
      </w:r>
      <w:r w:rsidRPr="00ED2407">
        <w:rPr>
          <w:rFonts w:eastAsia="Calibri"/>
          <w:bCs/>
          <w:szCs w:val="28"/>
        </w:rPr>
        <w:t>.</w:t>
      </w:r>
      <w:r>
        <w:rPr>
          <w:rFonts w:eastAsia="Calibri"/>
          <w:bCs/>
          <w:szCs w:val="28"/>
        </w:rPr>
        <w:t xml:space="preserve"> </w:t>
      </w:r>
    </w:p>
    <w:p w:rsidR="00E13CD0" w:rsidRPr="00ED2407" w:rsidRDefault="00E13CD0" w:rsidP="00E13CD0">
      <w:pPr>
        <w:spacing w:line="360" w:lineRule="auto"/>
        <w:ind w:firstLine="709"/>
        <w:jc w:val="both"/>
        <w:rPr>
          <w:rFonts w:eastAsia="Calibri"/>
          <w:bCs/>
          <w:szCs w:val="28"/>
        </w:rPr>
      </w:pPr>
      <w:r>
        <w:rPr>
          <w:rFonts w:eastAsia="Calibri"/>
          <w:bCs/>
          <w:szCs w:val="28"/>
        </w:rPr>
        <w:t xml:space="preserve">В соответствии с частью 4 статьи 43 </w:t>
      </w:r>
      <w:r w:rsidRPr="00ED2407">
        <w:rPr>
          <w:rFonts w:eastAsia="Calibri"/>
          <w:szCs w:val="28"/>
        </w:rPr>
        <w:t xml:space="preserve">Федерального закона </w:t>
      </w:r>
      <w:r>
        <w:rPr>
          <w:rFonts w:eastAsia="Calibri"/>
          <w:szCs w:val="28"/>
        </w:rPr>
        <w:t>к</w:t>
      </w:r>
      <w:r w:rsidRPr="0052023F">
        <w:rPr>
          <w:rFonts w:eastAsia="Calibri"/>
          <w:szCs w:val="28"/>
        </w:rPr>
        <w:t xml:space="preserve">андидат представляет </w:t>
      </w:r>
      <w:r>
        <w:rPr>
          <w:rFonts w:eastAsia="Calibri"/>
          <w:szCs w:val="28"/>
        </w:rPr>
        <w:t xml:space="preserve">в окружную избирательную комиссию, в том числе </w:t>
      </w:r>
      <w:r w:rsidRPr="0052023F">
        <w:rPr>
          <w:rFonts w:eastAsia="Calibri"/>
          <w:szCs w:val="28"/>
        </w:rPr>
        <w:t>заверенные им копии документов, подтверждающих указанные в заявлении кандидата о</w:t>
      </w:r>
      <w:r>
        <w:rPr>
          <w:rFonts w:eastAsia="Calibri"/>
          <w:szCs w:val="28"/>
        </w:rPr>
        <w:t> </w:t>
      </w:r>
      <w:r w:rsidRPr="0052023F">
        <w:rPr>
          <w:rFonts w:eastAsia="Calibri"/>
          <w:szCs w:val="28"/>
        </w:rPr>
        <w:t>согласии баллотироваться сведения о занимаемой должности</w:t>
      </w:r>
      <w:r>
        <w:rPr>
          <w:rFonts w:eastAsia="Calibri"/>
          <w:szCs w:val="28"/>
        </w:rPr>
        <w:t xml:space="preserve">. Согласно части 1 статьи 49 </w:t>
      </w:r>
      <w:r w:rsidRPr="00ED2407">
        <w:rPr>
          <w:rFonts w:eastAsia="Calibri"/>
          <w:szCs w:val="28"/>
        </w:rPr>
        <w:t xml:space="preserve">Федерального закона </w:t>
      </w:r>
      <w:r>
        <w:rPr>
          <w:rFonts w:eastAsia="Calibri"/>
          <w:szCs w:val="28"/>
        </w:rPr>
        <w:t>о</w:t>
      </w:r>
      <w:r w:rsidRPr="00500A3F">
        <w:rPr>
          <w:rFonts w:eastAsia="Calibri"/>
          <w:szCs w:val="28"/>
        </w:rPr>
        <w:t xml:space="preserve">кружная избирательная комиссия проверяет соблюдение требований настоящего Федерального закона при представлении кандидатами, выдвинутыми политическими партиями </w:t>
      </w:r>
      <w:r w:rsidR="00FA47D3">
        <w:rPr>
          <w:rFonts w:eastAsia="Calibri"/>
          <w:szCs w:val="28"/>
        </w:rPr>
        <w:t xml:space="preserve">                               </w:t>
      </w:r>
      <w:r w:rsidRPr="00500A3F">
        <w:rPr>
          <w:rFonts w:eastAsia="Calibri"/>
          <w:szCs w:val="28"/>
        </w:rPr>
        <w:t>по одномандатным избирательным округам</w:t>
      </w:r>
      <w:r>
        <w:rPr>
          <w:rFonts w:eastAsia="Calibri"/>
          <w:szCs w:val="28"/>
        </w:rPr>
        <w:t xml:space="preserve">, </w:t>
      </w:r>
      <w:r w:rsidRPr="00500A3F">
        <w:rPr>
          <w:rFonts w:eastAsia="Calibri"/>
          <w:szCs w:val="28"/>
        </w:rPr>
        <w:t>документов в окружную избирательную комиссию, а также достоверность сведений о кандидатах</w:t>
      </w:r>
      <w:r>
        <w:rPr>
          <w:rFonts w:eastAsia="Calibri"/>
          <w:szCs w:val="28"/>
        </w:rPr>
        <w:t>. Территориальная избирательная комиссия Прикубанская г</w:t>
      </w:r>
      <w:r w:rsidR="00CB1732">
        <w:rPr>
          <w:rFonts w:eastAsia="Calibri"/>
          <w:szCs w:val="28"/>
        </w:rPr>
        <w:t>. </w:t>
      </w:r>
      <w:r>
        <w:rPr>
          <w:rFonts w:eastAsia="Calibri"/>
          <w:szCs w:val="28"/>
        </w:rPr>
        <w:t>Краснодара обратилась с запросом от</w:t>
      </w:r>
      <w:r w:rsidR="00FA47D3">
        <w:rPr>
          <w:rFonts w:eastAsia="Calibri"/>
          <w:szCs w:val="28"/>
        </w:rPr>
        <w:t> </w:t>
      </w:r>
      <w:r>
        <w:rPr>
          <w:rFonts w:eastAsia="Calibri"/>
          <w:szCs w:val="28"/>
        </w:rPr>
        <w:t>13.07.2026 исх.</w:t>
      </w:r>
      <w:r w:rsidR="00FA47D3">
        <w:rPr>
          <w:rFonts w:eastAsia="Calibri"/>
          <w:szCs w:val="28"/>
        </w:rPr>
        <w:t> </w:t>
      </w:r>
      <w:r>
        <w:rPr>
          <w:rFonts w:eastAsia="Calibri"/>
          <w:szCs w:val="28"/>
        </w:rPr>
        <w:t xml:space="preserve">№ 01-12/76 </w:t>
      </w:r>
      <w:r w:rsidR="00FA47D3">
        <w:rPr>
          <w:rFonts w:eastAsia="Calibri"/>
          <w:szCs w:val="28"/>
        </w:rPr>
        <w:t xml:space="preserve">                                                                  </w:t>
      </w:r>
      <w:r>
        <w:rPr>
          <w:rFonts w:eastAsia="Calibri"/>
          <w:szCs w:val="28"/>
        </w:rPr>
        <w:t xml:space="preserve">в КПРФ-КРАСНОДАРСКОЕ КРАЕВОЕ ОТДЕЛЕНИЕ ПОЛИТИЧЕСКОЙ ПАРТИИ КОММУНИСТИЧЕСКАЯ ПАРТИЯ РОССИЙСКОЙ ФЕДЕРАЦИИ о проверке сведений о занимаемой должности кандидатом Сафроновым Александром Михайловичем, по результатам рассмотрения которого был получен ответ от 15.07.2026 исх. № 47-09/26 за подписью Второго секретаря Комитета ККО ПП «КПРФ» Соколенко П.В. о том, что занимаемая Сафроновым Александром Михайловичем должность следующая: «Секретарь Комитета краевого отделения политической партии «КПРФ»». </w:t>
      </w:r>
    </w:p>
    <w:p w:rsidR="00E13CD0" w:rsidRPr="00ED2407" w:rsidRDefault="00E13CD0" w:rsidP="00E13CD0">
      <w:pPr>
        <w:spacing w:line="360" w:lineRule="auto"/>
        <w:ind w:firstLine="709"/>
        <w:jc w:val="both"/>
        <w:rPr>
          <w:rFonts w:eastAsia="Calibri"/>
          <w:bCs/>
          <w:szCs w:val="28"/>
        </w:rPr>
      </w:pPr>
      <w:r>
        <w:rPr>
          <w:rFonts w:eastAsia="Calibri"/>
          <w:bCs/>
          <w:szCs w:val="28"/>
        </w:rPr>
        <w:t xml:space="preserve">На основании изложенного указанные Вами в заявлении о согласии баллотироваться кандидатом в депутаты Государственной Думы Федерального Собрания Российской Федерации девятого созыва по </w:t>
      </w:r>
      <w:r>
        <w:rPr>
          <w:rFonts w:eastAsia="Calibri"/>
          <w:bCs/>
          <w:szCs w:val="28"/>
        </w:rPr>
        <w:lastRenderedPageBreak/>
        <w:t xml:space="preserve">Краснодарскому краю - Юго-Западному одномандатному избирательному округу № 51 от 20 июня 2026 года сведения о занимаемой Вами должности не подтверждены вышеуказанной справкой от 2 июля 2026 года за подписью Первого секретаря Комитета Осадчего Николая Ивановича и ответом </w:t>
      </w:r>
      <w:r>
        <w:rPr>
          <w:rFonts w:eastAsia="Calibri"/>
          <w:szCs w:val="28"/>
        </w:rPr>
        <w:t xml:space="preserve">от 15.07.2026 исх. № 47-09/26 за подписью Второго секретаря Комитета ККО ПП «КПРФ» Соколенко П.В. </w:t>
      </w:r>
    </w:p>
    <w:p w:rsidR="00E13CD0" w:rsidRPr="00ED2407" w:rsidRDefault="00E13CD0" w:rsidP="00E13CD0">
      <w:pPr>
        <w:spacing w:line="360" w:lineRule="auto"/>
        <w:ind w:firstLine="709"/>
        <w:jc w:val="both"/>
        <w:rPr>
          <w:rFonts w:eastAsia="Calibri"/>
          <w:bCs/>
          <w:szCs w:val="28"/>
        </w:rPr>
      </w:pPr>
      <w:r w:rsidRPr="00ED2407">
        <w:rPr>
          <w:rFonts w:eastAsia="Calibri"/>
          <w:bCs/>
          <w:szCs w:val="28"/>
        </w:rPr>
        <w:t>В соответствии с частью 5 статьи 49 Федерального закона не позднее чем за один день до дня заседания, на котором должен рассматриваться вопрос о регистрации кандидата,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w:t>
      </w:r>
      <w:r w:rsidR="00FA47D3">
        <w:rPr>
          <w:rFonts w:eastAsia="Calibri"/>
          <w:bCs/>
          <w:szCs w:val="28"/>
        </w:rPr>
        <w:t> </w:t>
      </w:r>
      <w:hyperlink r:id="rId8" w:history="1">
        <w:r w:rsidRPr="00ED2407">
          <w:rPr>
            <w:rFonts w:eastAsia="Calibri"/>
            <w:bCs/>
            <w:szCs w:val="28"/>
          </w:rPr>
          <w:t>частями 4</w:t>
        </w:r>
      </w:hyperlink>
      <w:r w:rsidRPr="00ED2407">
        <w:rPr>
          <w:rFonts w:eastAsia="Calibri"/>
          <w:bCs/>
          <w:szCs w:val="28"/>
        </w:rPr>
        <w:t xml:space="preserve"> - </w:t>
      </w:r>
      <w:hyperlink r:id="rId9" w:history="1">
        <w:r w:rsidRPr="00ED2407">
          <w:rPr>
            <w:rFonts w:eastAsia="Calibri"/>
            <w:bCs/>
            <w:szCs w:val="28"/>
          </w:rPr>
          <w:t>6</w:t>
        </w:r>
      </w:hyperlink>
      <w:r w:rsidRPr="00ED2407">
        <w:rPr>
          <w:rFonts w:eastAsia="Calibri"/>
          <w:bCs/>
          <w:szCs w:val="28"/>
        </w:rPr>
        <w:t xml:space="preserve"> и </w:t>
      </w:r>
      <w:hyperlink r:id="rId10" w:history="1">
        <w:r w:rsidRPr="00ED2407">
          <w:rPr>
            <w:rFonts w:eastAsia="Calibri"/>
            <w:bCs/>
            <w:szCs w:val="28"/>
          </w:rPr>
          <w:t>8 статьи 41</w:t>
        </w:r>
      </w:hyperlink>
      <w:r w:rsidRPr="00ED2407">
        <w:rPr>
          <w:rFonts w:eastAsia="Calibri"/>
          <w:bCs/>
          <w:szCs w:val="28"/>
        </w:rPr>
        <w:t xml:space="preserve">, </w:t>
      </w:r>
      <w:hyperlink r:id="rId11" w:history="1">
        <w:r w:rsidRPr="00ED2407">
          <w:rPr>
            <w:rFonts w:eastAsia="Calibri"/>
            <w:bCs/>
            <w:szCs w:val="28"/>
          </w:rPr>
          <w:t>частями 1</w:t>
        </w:r>
      </w:hyperlink>
      <w:r w:rsidRPr="00ED2407">
        <w:rPr>
          <w:rFonts w:eastAsia="Calibri"/>
          <w:bCs/>
          <w:szCs w:val="28"/>
        </w:rPr>
        <w:t xml:space="preserve"> и </w:t>
      </w:r>
      <w:hyperlink r:id="rId12" w:history="1">
        <w:r w:rsidRPr="00ED2407">
          <w:rPr>
            <w:rFonts w:eastAsia="Calibri"/>
            <w:bCs/>
            <w:szCs w:val="28"/>
          </w:rPr>
          <w:t>4 статьи 43</w:t>
        </w:r>
      </w:hyperlink>
      <w:r w:rsidRPr="00ED2407">
        <w:rPr>
          <w:rFonts w:eastAsia="Calibri"/>
          <w:bCs/>
          <w:szCs w:val="28"/>
        </w:rPr>
        <w:t xml:space="preserve">, </w:t>
      </w:r>
      <w:hyperlink r:id="rId13" w:history="1">
        <w:r w:rsidRPr="00ED2407">
          <w:rPr>
            <w:rFonts w:eastAsia="Calibri"/>
            <w:bCs/>
            <w:szCs w:val="28"/>
          </w:rPr>
          <w:t>частью 1</w:t>
        </w:r>
      </w:hyperlink>
      <w:r w:rsidRPr="00ED2407">
        <w:rPr>
          <w:rFonts w:eastAsia="Calibri"/>
          <w:bCs/>
          <w:szCs w:val="28"/>
        </w:rPr>
        <w:t xml:space="preserve"> и </w:t>
      </w:r>
      <w:hyperlink r:id="rId14" w:history="1">
        <w:r w:rsidRPr="00ED2407">
          <w:rPr>
            <w:rFonts w:eastAsia="Calibri"/>
            <w:bCs/>
            <w:szCs w:val="28"/>
          </w:rPr>
          <w:t>пунктами 2</w:t>
        </w:r>
      </w:hyperlink>
      <w:r w:rsidRPr="00ED2407">
        <w:rPr>
          <w:rFonts w:eastAsia="Calibri"/>
          <w:bCs/>
          <w:szCs w:val="28"/>
        </w:rPr>
        <w:t xml:space="preserve"> и </w:t>
      </w:r>
      <w:hyperlink r:id="rId15" w:history="1">
        <w:r w:rsidRPr="00ED2407">
          <w:rPr>
            <w:rFonts w:eastAsia="Calibri"/>
            <w:bCs/>
            <w:szCs w:val="28"/>
          </w:rPr>
          <w:t>4 части 2 статьи 47</w:t>
        </w:r>
      </w:hyperlink>
      <w:r w:rsidRPr="00ED2407">
        <w:rPr>
          <w:rFonts w:eastAsia="Calibri"/>
          <w:bCs/>
          <w:szCs w:val="28"/>
        </w:rPr>
        <w:t xml:space="preserve"> Федерального закона, в целях приведения указанных документов в</w:t>
      </w:r>
      <w:r>
        <w:rPr>
          <w:rFonts w:eastAsia="Calibri"/>
          <w:bCs/>
          <w:szCs w:val="28"/>
        </w:rPr>
        <w:t> </w:t>
      </w:r>
      <w:r w:rsidRPr="00ED2407">
        <w:rPr>
          <w:rFonts w:eastAsia="Calibri"/>
          <w:bCs/>
          <w:szCs w:val="28"/>
        </w:rPr>
        <w:t>соответствие с требованиями Федерального закона, в том числе к их оформлению. Кандидат вправе заменить представленный документ только в</w:t>
      </w:r>
      <w:r>
        <w:rPr>
          <w:rFonts w:eastAsia="Calibri"/>
          <w:bCs/>
          <w:szCs w:val="28"/>
        </w:rPr>
        <w:t> </w:t>
      </w:r>
      <w:r w:rsidRPr="00ED2407">
        <w:rPr>
          <w:rFonts w:eastAsia="Calibri"/>
          <w:bCs/>
          <w:szCs w:val="28"/>
        </w:rPr>
        <w:t xml:space="preserve">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w:t>
      </w:r>
      <w:hyperlink r:id="rId16" w:history="1">
        <w:r w:rsidRPr="00ED2407">
          <w:rPr>
            <w:rFonts w:eastAsia="Calibri"/>
            <w:bCs/>
            <w:szCs w:val="28"/>
          </w:rPr>
          <w:t>частью 8 статьи 41</w:t>
        </w:r>
      </w:hyperlink>
      <w:r w:rsidRPr="00ED2407">
        <w:rPr>
          <w:rFonts w:eastAsia="Calibri"/>
          <w:bCs/>
          <w:szCs w:val="28"/>
        </w:rPr>
        <w:t xml:space="preserve"> и </w:t>
      </w:r>
      <w:hyperlink r:id="rId17" w:history="1">
        <w:r w:rsidRPr="00ED2407">
          <w:rPr>
            <w:rFonts w:eastAsia="Calibri"/>
            <w:bCs/>
            <w:szCs w:val="28"/>
          </w:rPr>
          <w:t>частью 4 статьи 43</w:t>
        </w:r>
      </w:hyperlink>
      <w:r w:rsidRPr="00ED2407">
        <w:rPr>
          <w:rFonts w:eastAsia="Calibri"/>
          <w:bCs/>
          <w:szCs w:val="28"/>
        </w:rPr>
        <w:t xml:space="preserve">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sidR="00E13CD0" w:rsidRPr="00ED2407" w:rsidRDefault="00E13CD0" w:rsidP="00E13CD0">
      <w:pPr>
        <w:spacing w:line="360" w:lineRule="auto"/>
        <w:ind w:firstLine="709"/>
        <w:jc w:val="both"/>
        <w:rPr>
          <w:rFonts w:eastAsia="Calibri"/>
          <w:bCs/>
          <w:szCs w:val="28"/>
        </w:rPr>
      </w:pPr>
      <w:r w:rsidRPr="00ED2407">
        <w:rPr>
          <w:rFonts w:eastAsia="Calibri"/>
          <w:bCs/>
          <w:szCs w:val="28"/>
        </w:rPr>
        <w:t>Установленный частью 1 статьи 51 Федерального закона срок для принятия решения о регистрации либо отказе в регистрации кандидата истекает</w:t>
      </w:r>
      <w:r>
        <w:rPr>
          <w:rFonts w:eastAsia="Calibri"/>
          <w:bCs/>
          <w:szCs w:val="28"/>
        </w:rPr>
        <w:t xml:space="preserve"> 24 июля</w:t>
      </w:r>
      <w:r w:rsidRPr="00ED2407">
        <w:rPr>
          <w:rFonts w:eastAsia="Calibri"/>
          <w:bCs/>
          <w:szCs w:val="28"/>
        </w:rPr>
        <w:t xml:space="preserve"> 2026 года.</w:t>
      </w:r>
    </w:p>
    <w:p w:rsidR="00F56F20" w:rsidRDefault="00F56F20" w:rsidP="00185456">
      <w:pPr>
        <w:ind w:firstLine="3828"/>
        <w:jc w:val="center"/>
      </w:pPr>
    </w:p>
    <w:sectPr w:rsidR="00F56F20" w:rsidSect="00003118">
      <w:headerReference w:type="default" r:id="rId18"/>
      <w:pgSz w:w="11906" w:h="16838"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18B" w:rsidRDefault="00C1318B" w:rsidP="00F56F20">
      <w:r>
        <w:separator/>
      </w:r>
    </w:p>
  </w:endnote>
  <w:endnote w:type="continuationSeparator" w:id="0">
    <w:p w:rsidR="00C1318B" w:rsidRDefault="00C1318B" w:rsidP="00F5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18B" w:rsidRDefault="00C1318B" w:rsidP="00F56F20">
      <w:r>
        <w:separator/>
      </w:r>
    </w:p>
  </w:footnote>
  <w:footnote w:type="continuationSeparator" w:id="0">
    <w:p w:rsidR="00C1318B" w:rsidRDefault="00C1318B" w:rsidP="00F5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19284"/>
      <w:docPartObj>
        <w:docPartGallery w:val="Page Numbers (Top of Page)"/>
        <w:docPartUnique/>
      </w:docPartObj>
    </w:sdtPr>
    <w:sdtEndPr>
      <w:rPr>
        <w:sz w:val="24"/>
      </w:rPr>
    </w:sdtEndPr>
    <w:sdtContent>
      <w:p w:rsidR="00F56F20" w:rsidRPr="00F56F20" w:rsidRDefault="00F56F20">
        <w:pPr>
          <w:pStyle w:val="a5"/>
          <w:jc w:val="center"/>
          <w:rPr>
            <w:sz w:val="24"/>
          </w:rPr>
        </w:pPr>
        <w:r w:rsidRPr="00F56F20">
          <w:rPr>
            <w:sz w:val="24"/>
          </w:rPr>
          <w:fldChar w:fldCharType="begin"/>
        </w:r>
        <w:r w:rsidRPr="00F56F20">
          <w:rPr>
            <w:sz w:val="24"/>
          </w:rPr>
          <w:instrText>PAGE   \* MERGEFORMAT</w:instrText>
        </w:r>
        <w:r w:rsidRPr="00F56F20">
          <w:rPr>
            <w:sz w:val="24"/>
          </w:rPr>
          <w:fldChar w:fldCharType="separate"/>
        </w:r>
        <w:r w:rsidRPr="00F56F20">
          <w:rPr>
            <w:sz w:val="24"/>
          </w:rPr>
          <w:t>2</w:t>
        </w:r>
        <w:r w:rsidRPr="00F56F20">
          <w:rPr>
            <w:sz w:val="24"/>
          </w:rPr>
          <w:fldChar w:fldCharType="end"/>
        </w:r>
      </w:p>
    </w:sdtContent>
  </w:sdt>
  <w:p w:rsidR="00F56F20" w:rsidRDefault="00F56F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F20" w:rsidRPr="00003118" w:rsidRDefault="00F56F20">
    <w:pPr>
      <w:pStyle w:val="a5"/>
      <w:jc w:val="center"/>
      <w:rPr>
        <w:sz w:val="24"/>
      </w:rPr>
    </w:pPr>
    <w:r w:rsidRPr="00003118">
      <w:rPr>
        <w:sz w:val="24"/>
      </w:rPr>
      <w:fldChar w:fldCharType="begin"/>
    </w:r>
    <w:r w:rsidRPr="00003118">
      <w:rPr>
        <w:sz w:val="24"/>
      </w:rPr>
      <w:instrText xml:space="preserve"> PAGE   \* MERGEFORMAT </w:instrText>
    </w:r>
    <w:r w:rsidRPr="00003118">
      <w:rPr>
        <w:sz w:val="24"/>
      </w:rPr>
      <w:fldChar w:fldCharType="separate"/>
    </w:r>
    <w:r w:rsidRPr="00003118">
      <w:rPr>
        <w:noProof/>
        <w:sz w:val="24"/>
      </w:rPr>
      <w:t>4</w:t>
    </w:r>
    <w:r w:rsidRPr="00003118">
      <w:rPr>
        <w:sz w:val="24"/>
      </w:rPr>
      <w:fldChar w:fldCharType="end"/>
    </w:r>
  </w:p>
  <w:p w:rsidR="00F56F20" w:rsidRDefault="00F56F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01C3F"/>
    <w:rsid w:val="00003118"/>
    <w:rsid w:val="000A6C11"/>
    <w:rsid w:val="000D1868"/>
    <w:rsid w:val="00185456"/>
    <w:rsid w:val="001B61E3"/>
    <w:rsid w:val="001F2F62"/>
    <w:rsid w:val="002B7FF8"/>
    <w:rsid w:val="00303BB4"/>
    <w:rsid w:val="00330FAE"/>
    <w:rsid w:val="003F26A0"/>
    <w:rsid w:val="004572B6"/>
    <w:rsid w:val="004D7F00"/>
    <w:rsid w:val="00626A65"/>
    <w:rsid w:val="006F1895"/>
    <w:rsid w:val="007576DB"/>
    <w:rsid w:val="00805380"/>
    <w:rsid w:val="00BC1939"/>
    <w:rsid w:val="00C1318B"/>
    <w:rsid w:val="00C95C51"/>
    <w:rsid w:val="00CB1732"/>
    <w:rsid w:val="00CB18F9"/>
    <w:rsid w:val="00E13CD0"/>
    <w:rsid w:val="00E84190"/>
    <w:rsid w:val="00F30C34"/>
    <w:rsid w:val="00F56F20"/>
    <w:rsid w:val="00F61035"/>
    <w:rsid w:val="00FA4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DFB5"/>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2">
    <w:name w:val="Body Text 2"/>
    <w:basedOn w:val="a"/>
    <w:link w:val="20"/>
    <w:unhideWhenUsed/>
    <w:rsid w:val="00F56F20"/>
    <w:pPr>
      <w:spacing w:after="120" w:line="480" w:lineRule="auto"/>
    </w:pPr>
    <w:rPr>
      <w:sz w:val="24"/>
      <w:lang w:val="x-none" w:eastAsia="x-none"/>
    </w:rPr>
  </w:style>
  <w:style w:type="character" w:customStyle="1" w:styleId="20">
    <w:name w:val="Основной текст 2 Знак"/>
    <w:basedOn w:val="a0"/>
    <w:link w:val="2"/>
    <w:rsid w:val="00F56F20"/>
    <w:rPr>
      <w:rFonts w:ascii="Times New Roman" w:eastAsia="Times New Roman" w:hAnsi="Times New Roman" w:cs="Times New Roman"/>
      <w:sz w:val="24"/>
      <w:szCs w:val="24"/>
      <w:lang w:val="x-none" w:eastAsia="x-none"/>
    </w:rPr>
  </w:style>
  <w:style w:type="paragraph" w:styleId="a5">
    <w:name w:val="header"/>
    <w:basedOn w:val="a"/>
    <w:link w:val="a6"/>
    <w:uiPriority w:val="99"/>
    <w:unhideWhenUsed/>
    <w:rsid w:val="00F56F20"/>
    <w:pPr>
      <w:tabs>
        <w:tab w:val="center" w:pos="4677"/>
        <w:tab w:val="right" w:pos="9355"/>
      </w:tabs>
    </w:pPr>
  </w:style>
  <w:style w:type="character" w:customStyle="1" w:styleId="a6">
    <w:name w:val="Верхний колонтитул Знак"/>
    <w:basedOn w:val="a0"/>
    <w:link w:val="a5"/>
    <w:uiPriority w:val="99"/>
    <w:rsid w:val="00F56F20"/>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F56F20"/>
    <w:pPr>
      <w:tabs>
        <w:tab w:val="center" w:pos="4677"/>
        <w:tab w:val="right" w:pos="9355"/>
      </w:tabs>
    </w:pPr>
  </w:style>
  <w:style w:type="character" w:customStyle="1" w:styleId="a8">
    <w:name w:val="Нижний колонтитул Знак"/>
    <w:basedOn w:val="a0"/>
    <w:link w:val="a7"/>
    <w:uiPriority w:val="99"/>
    <w:rsid w:val="00F56F2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4572B6"/>
    <w:rPr>
      <w:rFonts w:ascii="Segoe UI" w:hAnsi="Segoe UI" w:cs="Segoe UI"/>
      <w:sz w:val="18"/>
      <w:szCs w:val="18"/>
    </w:rPr>
  </w:style>
  <w:style w:type="character" w:customStyle="1" w:styleId="aa">
    <w:name w:val="Текст выноски Знак"/>
    <w:basedOn w:val="a0"/>
    <w:link w:val="a9"/>
    <w:uiPriority w:val="99"/>
    <w:semiHidden/>
    <w:rsid w:val="004572B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57B178F0A84F0F26746C6CE32720550A8BAB7E1DAA5615A1813E55B07A5C4A043B2B95B6961406679F7FB566F9581B55CD49A78D8AD12iDyFH" TargetMode="External"/><Relationship Id="rId13" Type="http://schemas.openxmlformats.org/officeDocument/2006/relationships/hyperlink" Target="consultantplus://offline/ref=DB357B178F0A84F0F26746C6CE32720550A8BAB7E1DAA5615A1813E55B07A5C4A043B2B95B6960426F79F7FB566F9581B55CD49A78D8AD12iDyFH"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DB357B178F0A84F0F26746C6CE32720550A8BAB7E1DAA5615A1813E55B07A5C4A043B2B95B6961446379F7FB566F9581B55CD49A78D8AD12iDyFH" TargetMode="External"/><Relationship Id="rId17" Type="http://schemas.openxmlformats.org/officeDocument/2006/relationships/hyperlink" Target="consultantplus://offline/ref=DB357B178F0A84F0F26746C6CE32720550A8BAB7E1DAA5615A1813E55B07A5C4A043B2B95B6961446379F7FB566F9581B55CD49A78D8AD12iDyFH" TargetMode="External"/><Relationship Id="rId2" Type="http://schemas.openxmlformats.org/officeDocument/2006/relationships/styles" Target="styles.xml"/><Relationship Id="rId16" Type="http://schemas.openxmlformats.org/officeDocument/2006/relationships/hyperlink" Target="consultantplus://offline/ref=DB357B178F0A84F0F26746C6CE32720550A8BAB7E1DAA5615A1813E55B07A5C4A043B2B95B6961406E79F7FB566F9581B55CD49A78D8AD12iDyF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B357B178F0A84F0F26746C6CE32720550A8BAB7E1DAA5615A1813E55B07A5C4A043B2B95B6961476079F7FB566F9581B55CD49A78D8AD12iDyFH" TargetMode="External"/><Relationship Id="rId5" Type="http://schemas.openxmlformats.org/officeDocument/2006/relationships/footnotes" Target="footnotes.xml"/><Relationship Id="rId15" Type="http://schemas.openxmlformats.org/officeDocument/2006/relationships/hyperlink" Target="consultantplus://offline/ref=DB357B178F0A84F0F26746C6CE32720550A8BAB7E1DAA5615A1813E55B07A5C4A043B2B95B6960436179F7FB566F9581B55CD49A78D8AD12iDyFH" TargetMode="External"/><Relationship Id="rId10" Type="http://schemas.openxmlformats.org/officeDocument/2006/relationships/hyperlink" Target="consultantplus://offline/ref=DB357B178F0A84F0F26746C6CE32720550A8BAB7E1DAA5615A1813E55B07A5C4A043B2B95B6961406E79F7FB566F9581B55CD49A78D8AD12iDyF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B357B178F0A84F0F26746C6CE32720550A8BAB7E1DAA5615A1813E55B07A5C4A043B2B95B6961406079F7FB566F9581B55CD49A78D8AD12iDyFH" TargetMode="External"/><Relationship Id="rId14" Type="http://schemas.openxmlformats.org/officeDocument/2006/relationships/hyperlink" Target="consultantplus://offline/ref=DB357B178F0A84F0F26746C6CE32720550A8BAB7E1DAA5615A1813E55B07A5C4A043B2B95B6960436379F7FB566F9581B55CD49A78D8AD12iDy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1077</Words>
  <Characters>9063</Characters>
  <Application>Microsoft Office Word</Application>
  <DocSecurity>0</DocSecurity>
  <Lines>174</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11</cp:revision>
  <cp:lastPrinted>2026-07-20T11:12:00Z</cp:lastPrinted>
  <dcterms:created xsi:type="dcterms:W3CDTF">2026-05-20T12:57:00Z</dcterms:created>
  <dcterms:modified xsi:type="dcterms:W3CDTF">2026-07-20T11:41:00Z</dcterms:modified>
</cp:coreProperties>
</file>