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43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3B1A43" w:rsidRPr="00E74555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решению территориальной избирательной комиссии </w:t>
      </w: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Пашковская г. Краснодара</w:t>
      </w:r>
    </w:p>
    <w:p w:rsidR="003B1A43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5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A63FB"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№ 45</w:t>
      </w: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292</w:t>
      </w:r>
    </w:p>
    <w:p w:rsidR="003B1A43" w:rsidRDefault="003B1A43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</w:pPr>
    </w:p>
    <w:p w:rsidR="00841A48" w:rsidRDefault="00841A48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</w:pPr>
    </w:p>
    <w:p w:rsidR="003B1A43" w:rsidRDefault="00205A83">
      <w:pPr>
        <w:tabs>
          <w:tab w:val="right" w:pos="9355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</w:p>
    <w:p w:rsidR="003B1A43" w:rsidRDefault="0020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работы территориальной избирательной комиссии </w:t>
      </w:r>
    </w:p>
    <w:p w:rsidR="003B1A43" w:rsidRDefault="0020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Пашковская г. Краснодара </w:t>
      </w:r>
      <w:r w:rsidR="007A6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</w:t>
      </w:r>
      <w:r w:rsidR="00E469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:rsidR="00B135F5" w:rsidRPr="00B135F5" w:rsidRDefault="00B135F5" w:rsidP="00B135F5">
      <w:pPr>
        <w:widowControl w:val="0"/>
        <w:tabs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spacing w:val="4"/>
          <w:sz w:val="16"/>
          <w:szCs w:val="16"/>
          <w:lang w:eastAsia="ru-RU"/>
        </w:rPr>
      </w:pPr>
    </w:p>
    <w:p w:rsidR="00B135F5" w:rsidRPr="00B135F5" w:rsidRDefault="005E67A0" w:rsidP="00B135F5">
      <w:pPr>
        <w:widowControl w:val="0"/>
        <w:tabs>
          <w:tab w:val="right" w:pos="935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  <w:t>1</w:t>
      </w:r>
      <w:r w:rsidR="00B135F5" w:rsidRPr="00B135F5"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  <w:t>. Основные направления деятельности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к проведению на территории действия территориальной избирательной комиссии Пашковская г. Краснодара </w:t>
      </w:r>
      <w:bookmarkStart w:id="0" w:name="_Hlk124408496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выборов </w:t>
      </w:r>
      <w:bookmarkStart w:id="1" w:name="_Hlk187315543"/>
      <w:bookmarkEnd w:id="0"/>
      <w:r w:rsidR="00B05BB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Государственной Думы Федерального Собрания Российской Федерации девятого созыва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"/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Оказание правовой, методической, информационной, организационной помощи участковым избирательным комиссиям в подготовке и проведении </w:t>
      </w:r>
      <w:bookmarkStart w:id="2" w:name="_Hlk187316137"/>
      <w:r w:rsidR="00B05BBA" w:rsidRPr="00B05BB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 депутатов Государственной Думы Федерального Собрания Российской Федерации девятого созыва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2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комиссий.</w:t>
      </w:r>
    </w:p>
    <w:p w:rsidR="00B135F5" w:rsidRPr="00FC3003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FC3003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FC3003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абота</w:t>
      </w:r>
      <w:r w:rsidRPr="00FC3003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по актуализации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местными отделениями политических партий по вопросам их участия в избирательных кампаниях, оказание методической и консультативной помощи.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Систематическое проведение обучения (в том числе дистанционного) 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 оказание методической помощи членам участковых комиссий, резерва соста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вов участковых комиссий и других участников избирательного (</w:t>
      </w:r>
      <w:proofErr w:type="spellStart"/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референдумного</w:t>
      </w:r>
      <w:proofErr w:type="spellEnd"/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) процесса в </w:t>
      </w:r>
      <w:proofErr w:type="spellStart"/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Карасунском</w:t>
      </w:r>
      <w:proofErr w:type="spellEnd"/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внутригородском округе города Краснодара.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Взаимодействие с территориальным органом администрации муниципального образования город Краснодар - администрацией Карасунского внутригородского округа города Краснодара, органами государственной власти Краснодарского края, муниципального образования город Краснодар по вопросам оказания содействия избирательным комиссиям в реализации их полномочий.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Оказание содействия участковым избирательным комиссиям в информационно-разъяснительной деятельности в ходе проведения</w:t>
      </w:r>
      <w:r w:rsidR="00486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 депутат</w:t>
      </w:r>
      <w:r w:rsidR="00486ABA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Государственной Думы Федерального Собран</w:t>
      </w:r>
      <w:r w:rsidR="00486ABA">
        <w:rPr>
          <w:rFonts w:ascii="Times New Roman" w:eastAsia="Times New Roman" w:hAnsi="Times New Roman" w:cs="Times New Roman"/>
          <w:sz w:val="28"/>
          <w:szCs w:val="20"/>
          <w:lang w:eastAsia="ru-RU"/>
        </w:rPr>
        <w:t>ия Российской Федерации девятого созыва.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обучающих семинаров с членами участковых</w:t>
      </w:r>
      <w:r w:rsidR="009439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избирательных 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комиссий в ходе проведения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территориальной избирательной комиссией Пашковская г. Краснодара.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выборов, проведения проверок сведений о лицах, назначаемых в составы избирательных комиссий.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избирательной комиссией Краснодарского края по вопросам организации работы с местными отделениями политических партий, образованных на территории города Краснодара.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Взаимодействие территориальной избирательной комиссии Пашковская г.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 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Краснодара с краевыми, окружными и общероссийскими общественными организациями инвалидов, ветеранов (пенсионеров, инвалидов) войны, труда Вооружённых Сил и правоохранительных органов, инвалидов и ветеранов Чернобыля, тружеников тыла и детей войны.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Взаимодействие со средствами массовой информации и наблюдателями в целях обеспечения открытости и гласности избирательных процедур в </w:t>
      </w:r>
      <w:proofErr w:type="spellStart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Карасунском</w:t>
      </w:r>
      <w:proofErr w:type="spellEnd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внутригородском округе города Краснодара.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Молодежной электоральной концепции.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Сводного плана основных мероприятий по повышению правовой культуры избирателей (участников референдума и других участников избирательного процесса), обучению кадров избирательных комиссий.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Систематическое проведение обучения (в том числе дистанционного) членов участковых избирательных комиссий с правом решающего голоса, резерва составов участковых комиссий, иных участников избирательного процесса.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Оказание методической помощи участковым избирательным комиссиям в обучении членов участковых комиссий, резерва составов участковых комиссий, иных участников избирательного процесса.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регистрации (учета) избирателей, участников референдума, составление, уточнение и использование списков избирателей при проведении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Эксплуатация и использование ГАС «Выборы» при подготовке и проведении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использованием ГАС «Выборы» при подготовке и проведении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Сбор, обработка сведений: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 фактах регистрации смерти граждан на территории Краснодарского края и за его пределами;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 фактах выдачи, замены паспорта гражданина Российской Федерации по месту пребывания, месту обращения граждан на территории Краснодарского края и за его пределами;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 гражданах, содержащихся в местах лишения свободы по приговору суда на территории Краснодарского края.</w:t>
      </w:r>
    </w:p>
    <w:p w:rsidR="00B135F5" w:rsidRPr="00B135F5" w:rsidRDefault="00B135F5" w:rsidP="00B135F5">
      <w:pPr>
        <w:suppressAutoHyphens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и размещение информационных и иных материалов </w:t>
      </w:r>
      <w:r w:rsidRPr="009439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Pr="009439F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нформационно-обучающем портале избирательных комиссий Краснодарского края в </w:t>
      </w: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разделе избирательные комиссии в информационно-телекоммуникационной сети «Интернет» на странице территориальной избирательной комиссии Пашковская г. Краснодара, в социальных сетях ТИК Пашковская. </w:t>
      </w:r>
    </w:p>
    <w:p w:rsidR="00B135F5" w:rsidRPr="00B135F5" w:rsidRDefault="00B135F5" w:rsidP="00B135F5">
      <w:pPr>
        <w:widowControl w:val="0"/>
        <w:tabs>
          <w:tab w:val="left" w:pos="600"/>
          <w:tab w:val="right" w:pos="9355"/>
        </w:tabs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Организация эксплуатации и использования ГАС «Выборы» при подготовке и проведении выборов и референдумов. Реализация Концепции развития Государственной автоматизированной системы Российской Федерации «Выборы».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Проведение работы по вводу </w:t>
      </w:r>
      <w:proofErr w:type="gramStart"/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ГАС</w:t>
      </w:r>
      <w:proofErr w:type="gramEnd"/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«Выборы» текущих изменений по персональному составу и резерву составов участковых избирательных комиссий.</w:t>
      </w:r>
    </w:p>
    <w:p w:rsidR="00B135F5" w:rsidRPr="00B135F5" w:rsidRDefault="00B135F5" w:rsidP="00B135F5">
      <w:pPr>
        <w:suppressAutoHyphens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и ведение Регистра избирателей, участников референдума и постоянная его актуализация по данным, переданным главой администрации Карасунского внутригородского округа г. Краснодара в территориальную избирательную комиссию Пашковская г. Краснодара, не реже, чем один раз в месяц.</w:t>
      </w:r>
    </w:p>
    <w:p w:rsidR="00B135F5" w:rsidRPr="00B135F5" w:rsidRDefault="00B135F5" w:rsidP="00B135F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устранению в системе ГАС «Выборы» некорректных сведений об избирателях, участниках референдума.</w:t>
      </w:r>
    </w:p>
    <w:p w:rsidR="00B135F5" w:rsidRPr="00B135F5" w:rsidRDefault="00B135F5" w:rsidP="00B135F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отделом по вопросам миграции УМВД РФ России по Краснодарскому краю в </w:t>
      </w:r>
      <w:proofErr w:type="spellStart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Карасунском</w:t>
      </w:r>
      <w:proofErr w:type="spellEnd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округе города Краснодара, специализированным отделом ЗАГС по государственной регистрации смерти Управления ЗАГС Краснодарского края, военным комиссариатом Краснодарского края отделом по Центральному и </w:t>
      </w:r>
      <w:proofErr w:type="spellStart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Карасунскому</w:t>
      </w:r>
      <w:proofErr w:type="spellEnd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округам города Краснодара при передаче информации для формирования и актуализации Регистра избирателей, участников референдума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Участие в общесистемных тренировках системных администраторов и членов избирательных комиссий с целью проверки функционирования КСА ГАС «Выборы» при проведении выборов (референдумов) на территории Карасунского внутригородского округа города Краснодара.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Выполнение требований эксплуа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тационной документации и обеспе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чения безопасности информации на комплексах средств автоматизации ГАС «Выборы» территориальных избирательных комиссий.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lastRenderedPageBreak/>
        <w:t>Участие в обеспечении реализации основных направлений развития ГАС «Выборы» в части создания ц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ифровой платформы реализации ос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новных гарантий избирательных прав и права на участие в референдуме граждан Российской Федерации.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Оказание методической помощи участковым избирательным комиссиям при реализации мероприятий по использованию технических средств подсчета голосов избирателей,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</w:t>
      </w:r>
      <w:proofErr w:type="gramStart"/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 ГАС</w:t>
      </w:r>
      <w:proofErr w:type="gramEnd"/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«Выборы» с использованием машиночитаемого кода.</w:t>
      </w:r>
    </w:p>
    <w:p w:rsidR="00B135F5" w:rsidRPr="00B135F5" w:rsidRDefault="003956A6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="00B135F5"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Обеспечение работы «горячей линии» связи т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е</w:t>
      </w:r>
      <w:r w:rsidR="00B135F5"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рриториальной избирательной комиссии 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Пашковская</w:t>
      </w:r>
      <w:r w:rsidR="00B135F5"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г. Краснодара с избирателями и иными участниками избирательного процесса.</w:t>
      </w:r>
    </w:p>
    <w:p w:rsidR="00B135F5" w:rsidRPr="00B135F5" w:rsidRDefault="00B135F5" w:rsidP="00B135F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членов комиссии при проведении видеоконференций с участием Центральной избирательной комиссии, избирательных комиссий субъектов Российской Федерации, территориальных избирательных комиссий Краснодарского края и представителей администраций муниципальных образований, в том числе с использованием региональной </w:t>
      </w:r>
      <w:proofErr w:type="spellStart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мультисервисной</w:t>
      </w:r>
      <w:proofErr w:type="spellEnd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сети органов государственной власти Краснодарского края.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работы по размещению в сети Интернет информации о деятельности территориальной избирательной комиссии Пашковская г.</w:t>
      </w:r>
      <w:r w:rsidR="009439F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Осуществление мер, направленных на предупреждение коррупционных правонарушений, соблюдение ограничений, запретов, установленных </w:t>
      </w:r>
      <w:proofErr w:type="spellStart"/>
      <w:proofErr w:type="gramStart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законода-тельством</w:t>
      </w:r>
      <w:proofErr w:type="spellEnd"/>
      <w:proofErr w:type="gramEnd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в целях противодействия коррупции.</w:t>
      </w:r>
    </w:p>
    <w:p w:rsid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67A0" w:rsidRPr="00B135F5" w:rsidRDefault="005E67A0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135F5" w:rsidRPr="00B135F5" w:rsidRDefault="005E67A0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5E67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</w:t>
      </w:r>
      <w:r w:rsidR="00B135F5" w:rsidRPr="00B135F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Вопросы для рассмотрения на заседаниях территориальной избирательной комиссии Пашковская г.</w:t>
      </w:r>
      <w:r w:rsidR="006825E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135F5" w:rsidRPr="00B135F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Краснодара</w:t>
      </w:r>
      <w:r w:rsidR="00B135F5" w:rsidRPr="00B135F5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  <w:footnoteReference w:id="1"/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Январь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135F5" w:rsidRPr="00B135F5" w:rsidTr="006825E0">
        <w:tc>
          <w:tcPr>
            <w:tcW w:w="9639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</w:p>
          <w:p w:rsidR="00B135F5" w:rsidRPr="00B135F5" w:rsidRDefault="00AB788A" w:rsidP="00AB78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работы территориальной избир</w:t>
            </w:r>
            <w:r w:rsidR="0039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ательной комиссии Пашковская г. </w:t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 на 202</w:t>
            </w:r>
            <w:r w:rsidR="0039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tabs>
                <w:tab w:val="left" w:pos="480"/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основных мероприятий территориальной избирательной комиссии Пашковская г. Краснодара по обучению организаторов выборов и иных участников избирательного процесса, повышению правовой культуры избирателей на 202</w:t>
            </w:r>
            <w:r w:rsidR="0039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актуализации состава Молодежного Общественного Совета при территориальной избирательной комиссии Пашковская г. Краснодара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касающиеся организационного обеспечения деятельности территориальной избирательной комиссии Пашковская г. Краснодара 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  <w:tr w:rsidR="00B135F5" w:rsidRPr="00B135F5" w:rsidTr="006825E0">
        <w:tc>
          <w:tcPr>
            <w:tcW w:w="9639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605D" w:rsidRPr="0086605D" w:rsidRDefault="0086605D" w:rsidP="0086605D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0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6605D">
        <w:rPr>
          <w:rFonts w:ascii="Times New Roman" w:eastAsia="Times New Roman" w:hAnsi="Times New Roman" w:cs="Times New Roman"/>
          <w:sz w:val="28"/>
          <w:szCs w:val="28"/>
        </w:rPr>
        <w:t>проведении мероприятий, посвященных Дню молодого избирателя.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825E0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0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образовательной акции «Избирательный диктант» на территории ТИК Пашковская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6825E0" w:rsidRPr="00B135F5" w:rsidRDefault="006825E0" w:rsidP="00B135F5">
      <w:pPr>
        <w:tabs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Дня молодого избирателя в </w:t>
      </w:r>
      <w:proofErr w:type="spellStart"/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Карасунском</w:t>
      </w:r>
      <w:proofErr w:type="spellEnd"/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внутригородском округе г.</w:t>
      </w:r>
      <w:r w:rsidR="0068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Краснодара.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825E0" w:rsidP="001075D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35F5" w:rsidRPr="001075DE" w:rsidRDefault="00B135F5" w:rsidP="001075DE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B135F5" w:rsidRPr="00B135F5" w:rsidRDefault="00AB788A" w:rsidP="002762C0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  <w:r w:rsidRPr="00B135F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>Об участии в образовательном проекте «Молодежная школа пр</w:t>
      </w:r>
      <w:r w:rsidR="006364A8">
        <w:rPr>
          <w:rFonts w:ascii="Times New Roman" w:eastAsia="Times New Roman" w:hAnsi="Times New Roman" w:cs="Times New Roman"/>
          <w:sz w:val="28"/>
          <w:szCs w:val="28"/>
        </w:rPr>
        <w:t>авовой и политической культуры»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>Об участии в конкурсе среди молодежных общественных советов при территориальных избирательных комиссиях на лучшую организацию работы в 2025 году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5F5" w:rsidRPr="00B135F5" w:rsidRDefault="006B4799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 xml:space="preserve">Об участии в конкурсе среди молодежных участковых избирательных комиссий Краснодарского края на </w:t>
      </w:r>
      <w:r w:rsidR="006364A8">
        <w:rPr>
          <w:rFonts w:ascii="Times New Roman" w:eastAsia="Times New Roman" w:hAnsi="Times New Roman" w:cs="Times New Roman"/>
          <w:sz w:val="28"/>
          <w:szCs w:val="28"/>
        </w:rPr>
        <w:t>лучшую организацию работы в 2026</w:t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Pr="00B135F5" w:rsidRDefault="00B135F5" w:rsidP="00B135F5">
      <w:pPr>
        <w:tabs>
          <w:tab w:val="center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C0" w:rsidRPr="00B135F5" w:rsidRDefault="002762C0" w:rsidP="002762C0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информационного сообщения о наборе кандидатур в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797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полномочий в мае 2026 года</w:t>
      </w:r>
      <w:r w:rsidR="0079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дополнительном наборе в резерв составов участковых избирательных комиссий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762C0" w:rsidRPr="00B135F5" w:rsidRDefault="002762C0" w:rsidP="002762C0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Default="006B4799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касающиеся организационного обеспечения деятельности территориальной избирательной комиссии Пашк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овская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6B4799" w:rsidRPr="00B135F5" w:rsidRDefault="006B4799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043"/>
        <w:gridCol w:w="3097"/>
        <w:gridCol w:w="4214"/>
      </w:tblGrid>
      <w:tr w:rsidR="00B135F5" w:rsidRPr="00B135F5" w:rsidTr="006825E0">
        <w:tc>
          <w:tcPr>
            <w:tcW w:w="2043" w:type="dxa"/>
          </w:tcPr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left="-108" w:right="-2" w:firstLine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</w:tcPr>
          <w:p w:rsidR="00B135F5" w:rsidRPr="00B135F5" w:rsidRDefault="006B4799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left="-108" w:firstLine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039F" w:rsidRPr="0030039F" w:rsidRDefault="0030039F" w:rsidP="00B135F5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003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 проведении </w:t>
      </w:r>
      <w:r w:rsidRPr="0030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акции «Избирательный диктант».</w:t>
      </w:r>
    </w:p>
    <w:p w:rsidR="00B135F5" w:rsidRPr="005E67A0" w:rsidRDefault="00B135F5" w:rsidP="005E67A0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E67A0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</w:t>
      </w:r>
      <w:proofErr w:type="spellEnd"/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043"/>
        <w:gridCol w:w="3097"/>
        <w:gridCol w:w="4214"/>
      </w:tblGrid>
      <w:tr w:rsidR="00B135F5" w:rsidRPr="00B135F5" w:rsidTr="006825E0">
        <w:tc>
          <w:tcPr>
            <w:tcW w:w="2043" w:type="dxa"/>
          </w:tcPr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:rsidR="00B135F5" w:rsidRPr="00B135F5" w:rsidRDefault="00B135F5" w:rsidP="006B4799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B135F5" w:rsidRPr="00B135F5" w:rsidTr="006825E0">
        <w:tc>
          <w:tcPr>
            <w:tcW w:w="9360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47" w:rsidRDefault="00793947" w:rsidP="00793947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формировании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участковой избирательной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5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срок полномочий и назначении председателя</w:t>
            </w:r>
          </w:p>
          <w:p w:rsidR="00793947" w:rsidRPr="00B135F5" w:rsidRDefault="00793947" w:rsidP="00793947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2043"/>
              <w:gridCol w:w="3097"/>
              <w:gridCol w:w="4214"/>
            </w:tblGrid>
            <w:tr w:rsidR="00793947" w:rsidRPr="00B135F5" w:rsidTr="00793947">
              <w:tc>
                <w:tcPr>
                  <w:tcW w:w="2043" w:type="dxa"/>
                </w:tcPr>
                <w:p w:rsidR="00793947" w:rsidRPr="00B135F5" w:rsidRDefault="00793947" w:rsidP="00793947">
                  <w:pPr>
                    <w:widowControl w:val="0"/>
                    <w:tabs>
                      <w:tab w:val="right" w:pos="9355"/>
                    </w:tabs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97" w:type="dxa"/>
                </w:tcPr>
                <w:p w:rsidR="00793947" w:rsidRPr="00B135F5" w:rsidRDefault="00793947" w:rsidP="00793947">
                  <w:pPr>
                    <w:widowControl w:val="0"/>
                    <w:tabs>
                      <w:tab w:val="right" w:pos="9355"/>
                    </w:tabs>
                    <w:suppressAutoHyphens w:val="0"/>
                    <w:spacing w:after="0" w:line="240" w:lineRule="auto"/>
                    <w:ind w:left="-108" w:right="-2" w:firstLine="42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4" w:type="dxa"/>
                </w:tcPr>
                <w:p w:rsidR="00793947" w:rsidRPr="00B135F5" w:rsidRDefault="00793947" w:rsidP="00793947">
                  <w:pPr>
                    <w:tabs>
                      <w:tab w:val="right" w:pos="9355"/>
                    </w:tabs>
                    <w:suppressAutoHyphens w:val="0"/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Ю.А.Кондратьева</w:t>
                  </w:r>
                  <w:proofErr w:type="spellEnd"/>
                </w:p>
                <w:p w:rsidR="00793947" w:rsidRPr="00B135F5" w:rsidRDefault="00793947" w:rsidP="00793947">
                  <w:pPr>
                    <w:widowControl w:val="0"/>
                    <w:tabs>
                      <w:tab w:val="right" w:pos="9355"/>
                    </w:tabs>
                    <w:suppressAutoHyphens w:val="0"/>
                    <w:spacing w:after="0" w:line="240" w:lineRule="auto"/>
                    <w:ind w:left="-108" w:firstLine="425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93947" w:rsidRDefault="00793947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135F5" w:rsidRPr="00793947" w:rsidRDefault="006C58CD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дополнительному зачислению кандидатур в резерв составов участковых комиссий</w:t>
            </w:r>
          </w:p>
          <w:p w:rsidR="00B135F5" w:rsidRPr="006B4799" w:rsidRDefault="00B135F5" w:rsidP="006B4799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="006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7339A1" w:rsidRDefault="007339A1" w:rsidP="006B4799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 итогах проведения образовательной акции «Избирательный диктант»</w:t>
            </w:r>
            <w:r w:rsidR="00B135F5" w:rsidRPr="0073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B4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B135F5" w:rsidRPr="005E67A0" w:rsidRDefault="007339A1" w:rsidP="005E67A0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  <w:tr w:rsidR="00B135F5" w:rsidRPr="00B135F5" w:rsidTr="00C250B4">
        <w:trPr>
          <w:trHeight w:val="66"/>
        </w:trPr>
        <w:tc>
          <w:tcPr>
            <w:tcW w:w="9360" w:type="dxa"/>
          </w:tcPr>
          <w:p w:rsidR="00B135F5" w:rsidRPr="00B135F5" w:rsidRDefault="00B135F5" w:rsidP="00E70A0A">
            <w:pPr>
              <w:widowControl w:val="0"/>
              <w:tabs>
                <w:tab w:val="left" w:pos="4644"/>
                <w:tab w:val="center" w:pos="4677"/>
                <w:tab w:val="right" w:pos="9355"/>
              </w:tabs>
              <w:suppressAutoHyphens w:val="0"/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B135F5" w:rsidRPr="00B135F5" w:rsidTr="006825E0">
        <w:tc>
          <w:tcPr>
            <w:tcW w:w="9360" w:type="dxa"/>
            <w:gridSpan w:val="2"/>
          </w:tcPr>
          <w:p w:rsidR="00B135F5" w:rsidRDefault="00B135F5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Решения, касающиеся организационного обеспечения деятельности территориальной избирательной комиссии П</w:t>
            </w:r>
            <w:r w:rsidR="00E70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ашковская 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Краснодара</w:t>
            </w:r>
          </w:p>
          <w:p w:rsidR="00E70A0A" w:rsidRPr="00B135F5" w:rsidRDefault="00E70A0A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6825E0">
        <w:trPr>
          <w:trHeight w:val="574"/>
        </w:trPr>
        <w:tc>
          <w:tcPr>
            <w:tcW w:w="4500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860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widowControl w:val="0"/>
              <w:tabs>
                <w:tab w:val="left" w:pos="4644"/>
                <w:tab w:val="center" w:pos="4677"/>
                <w:tab w:val="right" w:pos="9355"/>
              </w:tabs>
              <w:suppressAutoHyphens w:val="0"/>
              <w:spacing w:after="0" w:line="240" w:lineRule="auto"/>
              <w:ind w:right="-104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250B4" w:rsidRPr="00C2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для оказания бухгалтерский услуг на период подготовки и проведения выборов </w:t>
      </w:r>
      <w:r w:rsidR="00C25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p w:rsidR="00C250B4" w:rsidRDefault="00C250B4" w:rsidP="00C250B4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35F5" w:rsidRPr="00C250B4" w:rsidRDefault="00C250B4" w:rsidP="00C250B4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B135F5" w:rsidRPr="00B135F5" w:rsidTr="006825E0">
        <w:tc>
          <w:tcPr>
            <w:tcW w:w="9360" w:type="dxa"/>
          </w:tcPr>
          <w:p w:rsidR="00B135F5" w:rsidRPr="00B135F5" w:rsidRDefault="00B135F5" w:rsidP="005E67A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графике работы территориальной и участковых избирательных комиссий </w:t>
      </w:r>
      <w:r w:rsid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и проведения выборов 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00097" w:rsidP="00B135F5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распределении средств федерального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бюджета, выделенных территориальной избирательной комиссии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ашковская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Краснодара на подготовку и проведение выборов депутатов Государственной Думы Федерального собрания Российской Федерации девятого созыва</w:t>
      </w:r>
    </w:p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686"/>
        <w:gridCol w:w="5776"/>
      </w:tblGrid>
      <w:tr w:rsidR="00B135F5" w:rsidRPr="00B135F5" w:rsidTr="006825E0">
        <w:trPr>
          <w:jc w:val="right"/>
        </w:trPr>
        <w:tc>
          <w:tcPr>
            <w:tcW w:w="3686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E70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5F5" w:rsidRPr="00B135F5" w:rsidRDefault="00600097" w:rsidP="005E67A0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 и форме выплаты дополнительной оплаты труда (вознаграждения) членам территориальной избирательной комиссии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ашковская</w:t>
      </w: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с правом решающего голоса, 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работающим в комиссии не на постоянной (штатной) основе в период подготовки и проведения выборов 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A0A" w:rsidRPr="00B135F5" w:rsidRDefault="00600097" w:rsidP="00B135F5">
      <w:pPr>
        <w:suppressAutoHyphens w:val="0"/>
        <w:spacing w:after="0" w:line="240" w:lineRule="auto"/>
        <w:ind w:right="-14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сроках и форме выплаты дополнительной оплаты труда (вознаграждения) членам участковых избирательных комиссий с правом решающего голоса, работающим в комиссии не на постоянной (штатной) основе в период подготовки и проведения выборов 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2893"/>
        <w:gridCol w:w="3599"/>
      </w:tblGrid>
      <w:tr w:rsidR="00B135F5" w:rsidRPr="00B135F5" w:rsidTr="006825E0">
        <w:tc>
          <w:tcPr>
            <w:tcW w:w="2864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</w:tcPr>
          <w:p w:rsidR="00B135F5" w:rsidRPr="00B135F5" w:rsidRDefault="00E70A0A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5F5" w:rsidRPr="00B135F5" w:rsidRDefault="00600097" w:rsidP="00B135F5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составе группы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ашковская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Краснодара при подготовке и проведении выборов депутатов Государственной Думы Федерального собрания Российской Федерации девятого созыва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B135F5" w:rsidRPr="00B135F5" w:rsidRDefault="00B135F5" w:rsidP="00E70A0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:rsidR="00E76E7A" w:rsidRPr="00B135F5" w:rsidRDefault="00E76E7A" w:rsidP="00E76E7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0097"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Информационного сообщения </w:t>
      </w:r>
      <w:r w:rsidR="00600097"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приеме предложений по кандидатурам для дополнительного зачисления в резерв составов участковых комиссий</w:t>
      </w:r>
      <w:r w:rsidR="00600097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E7A" w:rsidRPr="00B135F5" w:rsidRDefault="00E76E7A" w:rsidP="00E76E7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spellStart"/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E7A" w:rsidRPr="00B135F5" w:rsidRDefault="00E76E7A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97" w:rsidRPr="00600097" w:rsidRDefault="00600097" w:rsidP="00600097">
      <w:pPr>
        <w:tabs>
          <w:tab w:val="left" w:pos="709"/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количестве и распределении между участковыми избирательными комиссиями избирательных бюллетеней для голосования на выборах 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p w:rsidR="00B135F5" w:rsidRPr="00600097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600097" w:rsidP="00600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00097" w:rsidP="00B135F5">
      <w:pPr>
        <w:tabs>
          <w:tab w:val="left" w:pos="709"/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дополнительном зачислении в резерв составов участковых комиссий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135F5" w:rsidRPr="00B135F5" w:rsidTr="006825E0">
        <w:trPr>
          <w:trHeight w:val="142"/>
        </w:trPr>
        <w:tc>
          <w:tcPr>
            <w:tcW w:w="4253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6" w:type="dxa"/>
          </w:tcPr>
          <w:p w:rsidR="00600097" w:rsidRDefault="00600097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5F5" w:rsidRPr="00B135F5" w:rsidRDefault="00600097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5F5" w:rsidRPr="00B135F5" w:rsidTr="006825E0">
        <w:trPr>
          <w:trHeight w:val="68"/>
        </w:trPr>
        <w:tc>
          <w:tcPr>
            <w:tcW w:w="4253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6" w:type="dxa"/>
          </w:tcPr>
          <w:p w:rsidR="00B135F5" w:rsidRPr="00B135F5" w:rsidRDefault="00B135F5" w:rsidP="00E70A0A">
            <w:pPr>
              <w:tabs>
                <w:tab w:val="right" w:pos="9355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left" w:pos="4395"/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5F5" w:rsidRPr="00AB788A" w:rsidRDefault="00600097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600097">
        <w:rPr>
          <w:rFonts w:ascii="Times New Roman" w:eastAsia="Calibri" w:hAnsi="Times New Roman" w:cs="Times New Roman"/>
          <w:sz w:val="28"/>
          <w:szCs w:val="28"/>
          <w:lang w:eastAsia="ru-RU"/>
        </w:rPr>
        <w:t>Об организации работы территориальной избирательной комиссии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ашковская</w:t>
      </w:r>
      <w:r w:rsidRPr="006000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Краснодара в дни голосования на выборах </w:t>
      </w:r>
      <w:r w:rsidR="004A6EE7" w:rsidRPr="004A6E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E70A0A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E70A0A" w:rsidP="00E70A0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="00B135F5"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B135F5" w:rsidRPr="00B135F5" w:rsidRDefault="00B135F5" w:rsidP="00B135F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работе территориальной избирательной комиссии Пашковская                         г. Краснодара с обращениями, поступившими в ходе подготовки и проведения </w:t>
      </w:r>
      <w:r w:rsidR="004A6E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20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4A6E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E70A0A" w:rsidP="00B135F5">
            <w:pPr>
              <w:suppressAutoHyphens w:val="0"/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60"/>
      </w:tblGrid>
      <w:tr w:rsidR="00B135F5" w:rsidRPr="00B135F5" w:rsidTr="006825E0">
        <w:tc>
          <w:tcPr>
            <w:tcW w:w="9360" w:type="dxa"/>
          </w:tcPr>
          <w:p w:rsidR="00B135F5" w:rsidRPr="00B135F5" w:rsidRDefault="004A6EE7" w:rsidP="00AB788A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размере ведомственного коэффициента для выплаты дополнительной оплаты труда (вознаграждения) за активную работу членам территориальной изб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ирательной комиссии Пашковская</w:t>
            </w: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Краснодара с правом решающего голоса, работающим в комиссии не на постоянной (штатной) основе, по подготовке и проведению выборов </w:t>
            </w:r>
            <w:r w:rsidRPr="004A6E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депутатов Государственной Думы Федерального собрания Российской Федерации девятого созыва</w:t>
            </w:r>
          </w:p>
        </w:tc>
      </w:tr>
      <w:tr w:rsidR="00B135F5" w:rsidRPr="00B135F5" w:rsidTr="006825E0">
        <w:trPr>
          <w:trHeight w:val="574"/>
        </w:trPr>
        <w:tc>
          <w:tcPr>
            <w:tcW w:w="9360" w:type="dxa"/>
          </w:tcPr>
          <w:p w:rsidR="00B135F5" w:rsidRPr="00B135F5" w:rsidRDefault="00E70A0A" w:rsidP="00E70A0A">
            <w:pPr>
              <w:tabs>
                <w:tab w:val="left" w:pos="4644"/>
                <w:tab w:val="center" w:pos="4677"/>
                <w:tab w:val="right" w:pos="9355"/>
              </w:tabs>
              <w:suppressAutoHyphens w:val="0"/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  <w:tr w:rsidR="00B135F5" w:rsidRPr="00B135F5" w:rsidTr="006825E0">
        <w:tc>
          <w:tcPr>
            <w:tcW w:w="9360" w:type="dxa"/>
          </w:tcPr>
          <w:p w:rsidR="00B135F5" w:rsidRPr="00B135F5" w:rsidRDefault="004A6EE7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размере ведомственного коэффициента для выплаты дополнительной оплаты труда (вознаграждения) за активную работу председателям участковых избирательных комисс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избирательных участков с № 61-01 по № 61-51</w:t>
            </w: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и проведению выборов </w:t>
            </w:r>
            <w:r w:rsidRPr="004A6E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депутатов Государственной Думы Федерального собрания Российской Федерации девятого созыва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9036"/>
            </w:tblGrid>
            <w:tr w:rsidR="00B135F5" w:rsidRPr="00B135F5" w:rsidTr="00E70A0A">
              <w:trPr>
                <w:trHeight w:val="574"/>
              </w:trPr>
              <w:tc>
                <w:tcPr>
                  <w:tcW w:w="9036" w:type="dxa"/>
                </w:tcPr>
                <w:p w:rsidR="00B135F5" w:rsidRPr="00B135F5" w:rsidRDefault="00B135F5" w:rsidP="00B135F5">
                  <w:pPr>
                    <w:tabs>
                      <w:tab w:val="left" w:pos="4644"/>
                      <w:tab w:val="center" w:pos="4677"/>
                      <w:tab w:val="right" w:pos="9355"/>
                    </w:tabs>
                    <w:suppressAutoHyphens w:val="0"/>
                    <w:spacing w:after="0" w:line="240" w:lineRule="auto"/>
                    <w:ind w:right="-10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13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  <w:r w:rsidR="00E70A0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r w:rsidRPr="00B1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Ю.А.Кондратьева</w:t>
                  </w:r>
                  <w:proofErr w:type="spellEnd"/>
                </w:p>
              </w:tc>
            </w:tr>
          </w:tbl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отчета о поступлении и расходовании средств федерального бюджета, выделенных территориальной избирательной комиссии Пашковская г. Краснодара на по</w:t>
            </w:r>
            <w:r w:rsid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дготовку и проведение выборов 20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</w:t>
            </w:r>
            <w:r w:rsid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left" w:pos="4395"/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B135F5" w:rsidRPr="00B135F5" w:rsidRDefault="00B135F5" w:rsidP="005E67A0">
      <w:pPr>
        <w:tabs>
          <w:tab w:val="left" w:pos="4395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7A565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первого (отборочного) этапа интеллектуальных игр «Избирательный марафон»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35F5" w:rsidRPr="00B135F5" w:rsidRDefault="007A565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организационной и методической помощи общеобразовательным организациям в организации проведения выборов лидеров ученического самоуправления и членов ученических Советов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677"/>
        <w:gridCol w:w="4683"/>
        <w:gridCol w:w="102"/>
      </w:tblGrid>
      <w:tr w:rsidR="00B135F5" w:rsidRPr="00B135F5" w:rsidTr="007A5655">
        <w:tc>
          <w:tcPr>
            <w:tcW w:w="4785" w:type="dxa"/>
            <w:gridSpan w:val="2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gridSpan w:val="2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7A5655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2" w:type="dxa"/>
        </w:trPr>
        <w:tc>
          <w:tcPr>
            <w:tcW w:w="9360" w:type="dxa"/>
            <w:gridSpan w:val="2"/>
          </w:tcPr>
          <w:p w:rsidR="00B135F5" w:rsidRPr="00B135F5" w:rsidRDefault="007A5655" w:rsidP="007A565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B135F5" w:rsidRPr="00B1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Решения, касающиеся организационного обеспечения деятельности территориальной избирательной комиссии Пашковская г.</w:t>
            </w:r>
            <w:r w:rsidR="00E70A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35F5" w:rsidRPr="00B1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Краснодара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35F5" w:rsidRPr="00B135F5" w:rsidRDefault="00E70A0A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9570" w:type="dxa"/>
            <w:gridSpan w:val="2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Решения, касающиеся организационного обеспечения деятельности территориальной избирательной комиссии Пашковская г.</w:t>
            </w:r>
            <w:r w:rsidR="00E70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</w:t>
            </w: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Ю.А.Кондратьева</w:t>
            </w:r>
            <w:proofErr w:type="spellEnd"/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5F5" w:rsidRPr="00B135F5" w:rsidRDefault="00E70A0A" w:rsidP="00E70A0A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>Об итогах проведения конкурса среди молодежных общественных советов при территориальных избирательных комиссиях на лучшую организацию работы в 202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</w:t>
      </w:r>
    </w:p>
    <w:p w:rsidR="00B135F5" w:rsidRPr="00B135F5" w:rsidRDefault="00B135F5" w:rsidP="00B135F5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Декабрь</w:t>
      </w: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135F5" w:rsidRDefault="00B135F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>О номенклатуре дел территориальной избирательной комиссии П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>ашковская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Краснодара на 202</w:t>
      </w:r>
      <w:r w:rsidR="00F41AC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</w:p>
    <w:p w:rsidR="007A5655" w:rsidRDefault="007A565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6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7A5655">
        <w:rPr>
          <w:rFonts w:ascii="Times New Roman" w:eastAsia="Calibri" w:hAnsi="Times New Roman" w:cs="Times New Roman"/>
          <w:sz w:val="24"/>
          <w:szCs w:val="24"/>
          <w:lang w:eastAsia="ru-RU"/>
        </w:rPr>
        <w:t>Ю.А.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Кондратьева</w:t>
      </w:r>
      <w:proofErr w:type="spellEnd"/>
    </w:p>
    <w:p w:rsidR="007A5655" w:rsidRPr="007A5655" w:rsidRDefault="007A565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выполнении плана работы </w:t>
      </w:r>
      <w:r w:rsidR="00E70A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избирательной комиссии Пашковская г. Краснодара 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>за 2026</w:t>
      </w: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108"/>
        <w:gridCol w:w="3119"/>
        <w:gridCol w:w="1276"/>
        <w:gridCol w:w="4961"/>
        <w:gridCol w:w="106"/>
        <w:gridCol w:w="6131"/>
      </w:tblGrid>
      <w:tr w:rsidR="00B135F5" w:rsidRPr="00B135F5" w:rsidTr="00133D57">
        <w:trPr>
          <w:gridAfter w:val="1"/>
          <w:wAfter w:w="6131" w:type="dxa"/>
        </w:trPr>
        <w:tc>
          <w:tcPr>
            <w:tcW w:w="4503" w:type="dxa"/>
            <w:gridSpan w:val="3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2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133D57">
        <w:trPr>
          <w:gridBefore w:val="1"/>
          <w:wBefore w:w="108" w:type="dxa"/>
        </w:trPr>
        <w:tc>
          <w:tcPr>
            <w:tcW w:w="3119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74E2" w:rsidRPr="00C674E2" w:rsidRDefault="00C674E2" w:rsidP="00C674E2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674E2" w:rsidRDefault="00C674E2" w:rsidP="00C674E2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1700C0" w:rsidRPr="001700C0" w:rsidRDefault="005E67A0" w:rsidP="001700C0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700C0"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выборов,</w:t>
      </w:r>
    </w:p>
    <w:p w:rsidR="001700C0" w:rsidRDefault="001700C0" w:rsidP="001700C0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взаимодействие с региональными отделениями политических партий, освещение деятельности территориальной избирательной комиссии </w:t>
      </w:r>
    </w:p>
    <w:p w:rsidR="00C674E2" w:rsidRPr="00C674E2" w:rsidRDefault="001700C0" w:rsidP="001700C0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ашковская</w:t>
      </w: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E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Краснодара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1700C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размещение информационных и иных материалов в СМИ, информационной телекоммуникационной сети «Интернет»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65"/>
      </w:tblGrid>
      <w:tr w:rsidR="00C674E2" w:rsidRPr="00C674E2" w:rsidTr="006825E0">
        <w:trPr>
          <w:trHeight w:val="593"/>
        </w:trPr>
        <w:tc>
          <w:tcPr>
            <w:tcW w:w="4395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965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853"/>
                <w:tab w:val="right" w:pos="9355"/>
              </w:tabs>
              <w:suppressAutoHyphens w:val="0"/>
              <w:spacing w:after="0" w:line="300" w:lineRule="exact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7A0" w:rsidRDefault="005E67A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133D57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0C0" w:rsidRP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размещение информационных и иных материалов в аккаунтах территориальной избирательной комиссии П</w:t>
      </w:r>
      <w:r w:rsid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ашковская</w:t>
      </w:r>
      <w:r w:rsidR="001700C0" w:rsidRP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в социальных сетях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067"/>
      </w:tblGrid>
      <w:tr w:rsidR="00C674E2" w:rsidRPr="00C674E2" w:rsidTr="006825E0">
        <w:trPr>
          <w:trHeight w:val="593"/>
        </w:trPr>
        <w:tc>
          <w:tcPr>
            <w:tcW w:w="4395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067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674E2" w:rsidRPr="00C674E2" w:rsidTr="006825E0">
        <w:trPr>
          <w:trHeight w:val="593"/>
        </w:trPr>
        <w:tc>
          <w:tcPr>
            <w:tcW w:w="4395" w:type="dxa"/>
          </w:tcPr>
          <w:p w:rsidR="00C674E2" w:rsidRPr="00C674E2" w:rsidRDefault="00C674E2" w:rsidP="005E67A0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1700C0" w:rsidP="00C674E2">
      <w:pPr>
        <w:tabs>
          <w:tab w:val="right" w:pos="9355"/>
        </w:tabs>
        <w:suppressAutoHyphens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 </w:t>
      </w:r>
      <w:r w:rsidRPr="00170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249"/>
      </w:tblGrid>
      <w:tr w:rsidR="00C674E2" w:rsidRPr="00C674E2" w:rsidTr="006825E0">
        <w:trPr>
          <w:trHeight w:val="685"/>
        </w:trPr>
        <w:tc>
          <w:tcPr>
            <w:tcW w:w="4219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9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5E67A0" w:rsidP="005E67A0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Организация </w:t>
      </w:r>
      <w:r w:rsidR="0074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и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интервью членов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 w:rsidR="001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заседаний, совещаний и 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мероприятий, проводимых избирательной комиссией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5245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1700C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Подготовка информации об организации и проведении обучения членов участковых избирательных комиссий при подготовке к выборам депутатов Государственной Думы Федерально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 собрания Российской Феде</w:t>
      </w:r>
      <w:r w:rsidRPr="001700C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рации девятого созыва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C674E2" w:rsidRPr="00C674E2" w:rsidTr="006825E0">
        <w:tc>
          <w:tcPr>
            <w:tcW w:w="3828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43935" w:rsidP="0044393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4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5532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7A0" w:rsidRDefault="005E67A0" w:rsidP="00C674E2">
      <w:p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СМИ, социальных сетей и </w:t>
      </w:r>
      <w:proofErr w:type="spellStart"/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блогосферы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keepNext/>
        <w:keepLines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Фото- и видеосъемка мероприятий территориальной избирательной комиссии </w:t>
      </w:r>
      <w:r w:rsidR="0013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Краснодара, формирование архива фото- и видеоматериалов, использование указанных материалов в работе по информационному обеспечению деятельности территориальной избирательной комиссии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4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.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Вопросы государственной службы, кадров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документационного обеспечения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годового отчета профессиональной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служебной деятельности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гражданских служащих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избирательной комиссии Краснодарского края за 202</w:t>
      </w:r>
      <w:r w:rsidR="00E91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Start w:id="3" w:name="_GoBack"/>
      <w:bookmarkEnd w:id="3"/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74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245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4E2" w:rsidRPr="00C674E2" w:rsidRDefault="00443935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</w:t>
      </w:r>
      <w:r w:rsidR="00C674E2"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об адресах сайтов и (или) страниц сайтов в сети Интернет, на которых государственные гражданские служащие аппарата избирательной комиссии Краснодарского края размещали общедоступную информацию о себе, а также данные, позволяющие их идентифицировать</w:t>
      </w: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74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январь–март</w:t>
            </w:r>
          </w:p>
        </w:tc>
        <w:tc>
          <w:tcPr>
            <w:tcW w:w="5245" w:type="dxa"/>
            <w:hideMark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ежегодной диспансеризации государственных гражданских служащих аппарата избирательной комиссии Краснодарского края</w:t>
      </w:r>
    </w:p>
    <w:p w:rsidR="00133D57" w:rsidRDefault="00133D57" w:rsidP="00133D5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C674E2" w:rsidRPr="005E67A0" w:rsidRDefault="00133D57" w:rsidP="005E67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6156C"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56C"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октябрь-ноябрь</w:t>
      </w: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56156C"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13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Ю.А.Кондратьева</w:t>
      </w:r>
      <w:proofErr w:type="spellEnd"/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lastRenderedPageBreak/>
        <w:t>5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. Обеспечение функционирования ГАС «Выборы»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Подготовка сведений о численности избирателей, участников референдума, зарегистрированных в Краснодарском крае, по состоянию на 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1 января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года и 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1 июля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года по форме № 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.1риур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="00C674E2"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Сбор территориальных фрагментов Регистра избирателей, участников референдума, их обобщение и передача регионального фрагмента Регистра избирателей, участников референдума Краснодарского края в ФЦИ при ЦИК России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апрель, июль, октябрь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C674E2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="0056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Проверка регионального фрагмента Регистра избирателей, участников референдума Краснодарского края на наличие некорректных и повторяющихся записей об избирателях, участниках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Получение из ФЦИ при ЦИК России и обработка подтверждения обработки регионального фрагмента Регистра избирателей, участников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Получение и обработка сведений из УФСИН России по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Краснодарскому краю о гражданах России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поступивших в исправительные учреждения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65"/>
      </w:tblGrid>
      <w:tr w:rsidR="00C674E2" w:rsidRPr="00C674E2" w:rsidTr="006825E0">
        <w:tc>
          <w:tcPr>
            <w:tcW w:w="4395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4965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674E2" w:rsidRPr="00C674E2" w:rsidRDefault="00C674E2" w:rsidP="00C674E2">
      <w:pPr>
        <w:keepNext/>
        <w:keepLines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сервисным центром ГАС «Выборы» полугодовых регламентных работ на объектах комплексов средств автоматизации ГАС «Выборы» избирательной комиссии Краснодарского края и территориальных избирательных комиссий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октябрь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</w:t>
      </w:r>
      <w:r w:rsidR="00AB788A"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выполнен</w:t>
      </w:r>
      <w:r w:rsidR="00AB788A"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ие</w:t>
      </w:r>
      <w:r w:rsidR="0056156C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требований эксплуатационной документации и обеспечения безопасности информации в КСА ГАС «Выборы» территориальных избирательных комиссий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распоряжению)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 имущества ФЦИ, переданного избирательной комиссии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Регистрация в ГАС «Выборы» избирательных кампаний, назначенных на единый день голосования 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сентября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Организация работ по подготовке к использовани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ю КОИБ при проведении выборов 20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Обеспечение </w:t>
      </w:r>
      <w:r w:rsidRPr="00C674E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</w:t>
      </w:r>
      <w:proofErr w:type="gramStart"/>
      <w:r w:rsidRPr="00C674E2">
        <w:rPr>
          <w:rFonts w:ascii="Times New Roman" w:eastAsia="Times New Roman" w:hAnsi="Times New Roman" w:cs="Times New Roman"/>
          <w:sz w:val="28"/>
          <w:szCs w:val="27"/>
          <w:lang w:eastAsia="ru-RU"/>
        </w:rPr>
        <w:t>в ГАС</w:t>
      </w:r>
      <w:proofErr w:type="gramEnd"/>
      <w:r w:rsidRPr="00C674E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«Выборы» с использованием машиночитаемого кода 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выбо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рах в единый день голосования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июль–сентябрь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</w:t>
      </w:r>
      <w:proofErr w:type="gramStart"/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в  системных</w:t>
      </w:r>
      <w:proofErr w:type="gramEnd"/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тренировках с целью проверки функционирования и готовности ГАС «Выбо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ры» к единому дню голосования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обучения членов участковых избирательных комиссий – операторов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Обеспечение функционирования «горячей линии» технической поддержки участковых избирательных комиссий,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использующих при голосовании 20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Подготовка отчета об использовании К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ОИБ в единый день голосования 20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отчета о функционировании ГАС «Выборы» при проведении выборов в единый день гол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осования 20</w:t>
      </w:r>
      <w:r w:rsidR="005615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615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Карасунском</w:t>
      </w:r>
      <w:proofErr w:type="spellEnd"/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округе г.</w:t>
      </w:r>
      <w:r w:rsidR="0056156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2B8" w:rsidRDefault="00A502B8" w:rsidP="00A502B8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C674E2" w:rsidRPr="00C674E2" w:rsidRDefault="00A502B8" w:rsidP="00A502B8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A502B8" w:rsidRPr="00C674E2" w:rsidRDefault="00A502B8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Мероприятия по обучению членов избирательных комиссий,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участников избирательного процесса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обучающих семинарах (в том числе в режиме видеоконференции) для членов территориальных избирательных комиссий, организация и проведение для участковых избирательных комиссий, иных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A502B8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выездных обучающих семинаров для членов участковых избирательных комиссий по вопросам подготовки и проведения 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выборов, назначенных на 20 сентября 2026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учебно-методических материалов для обучения членов избирательных комиссий и других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обучения членов участковых избирательных комиссий по вопросам применения технических средс</w:t>
      </w:r>
      <w:r w:rsidR="0044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при проведении голосования 20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A502B8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тестировании членов территориальных избирательных комиссий,</w:t>
      </w:r>
      <w:r w:rsidR="00A5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тестирования 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избирательных комиссий по вопросам избирательного права, основным положениям избирательного процесса и практике их применения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502B8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Проведение совещаний, семинаров, конференций, конкурсов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мероприятий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Реализация Сводного плана основных мероприятий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 w:rsidR="004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организаторов выборов и иных участников избирательного процесса,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повышению правовой культуры избирателей на 20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9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Организационное и методическое обеспечение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заседаний территориальной  из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бирательной комиссии Пашковская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Организационное и методическое обеспечение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заседаний Молодежн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Общественного Совета при ТИК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членов МОС в лекционных занятиях образовательного проекта «Молодежная школа правовой и политической культуры»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  <w:r w:rsidR="00C674E2"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3-х 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 «Организационно-правовые основы подготовки и проведения выборов на территории Краснодарского края в 202</w:t>
      </w:r>
      <w:r w:rsidR="002F31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</w:tcPr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45395D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74E2" w:rsidRPr="00C674E2" w:rsidRDefault="00C674E2" w:rsidP="002F3104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45395D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C674E2"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дистанционном обучающем семинаре в режиме                                         видеоконференцсвязи с председателями, бухгалтерами территориальных избирательных комиссий по вопросам финансирования, составления отчетности о расходовании средств, выделенных на подготовку и проведение выборов </w:t>
      </w:r>
      <w:r w:rsidR="002F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45395D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C674E2"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семинаре с системными администраторами территориальных избирательных комиссий Краснодарского края</w:t>
      </w: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5107" w:type="dxa"/>
          </w:tcPr>
          <w:p w:rsidR="00C674E2" w:rsidRDefault="00C674E2" w:rsidP="0045395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  <w:proofErr w:type="spellEnd"/>
          </w:p>
          <w:p w:rsidR="0045395D" w:rsidRPr="00C674E2" w:rsidRDefault="0045395D" w:rsidP="0045395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  <w:proofErr w:type="spellEnd"/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заседаний рабочей группы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Карасунского округа г.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Краснодара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по реализации избирательных прав граждан Российской Федерации, являющихся инвалидами, по вопросам обеспечения условий участия данной категории граждан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 </w:t>
      </w:r>
      <w:r w:rsidRPr="00C674E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выборах </w:t>
      </w:r>
      <w:r w:rsidR="002F3104" w:rsidRPr="002F3104">
        <w:rPr>
          <w:rFonts w:ascii="Times New Roman" w:eastAsia="Calibri" w:hAnsi="Times New Roman" w:cs="Times New Roman"/>
          <w:sz w:val="28"/>
          <w:szCs w:val="28"/>
        </w:rPr>
        <w:t>депутатов Государственной Думы Феде</w:t>
      </w:r>
      <w:r w:rsidR="002F3104">
        <w:rPr>
          <w:rFonts w:ascii="Times New Roman" w:eastAsia="Calibri" w:hAnsi="Times New Roman" w:cs="Times New Roman"/>
          <w:sz w:val="28"/>
          <w:szCs w:val="28"/>
        </w:rPr>
        <w:t>рального Собрания Российской Фе</w:t>
      </w:r>
      <w:r w:rsidR="002F3104" w:rsidRPr="002F3104">
        <w:rPr>
          <w:rFonts w:ascii="Times New Roman" w:eastAsia="Calibri" w:hAnsi="Times New Roman" w:cs="Times New Roman"/>
          <w:sz w:val="28"/>
          <w:szCs w:val="28"/>
        </w:rPr>
        <w:t>дерации девятого созыва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674E2">
        <w:rPr>
          <w:rFonts w:ascii="Times New Roman" w:eastAsia="Times New Roman" w:hAnsi="Times New Roman" w:cs="Times New Roman"/>
          <w:sz w:val="28"/>
          <w:szCs w:val="20"/>
        </w:rPr>
        <w:t>Проведение семинаров для членов территориальной и участковых избирательных комиссий по вопросам подготовки и проведения выборов на территори</w:t>
      </w:r>
      <w:r w:rsidR="0045395D">
        <w:rPr>
          <w:rFonts w:ascii="Times New Roman" w:eastAsia="Times New Roman" w:hAnsi="Times New Roman" w:cs="Times New Roman"/>
          <w:sz w:val="28"/>
          <w:szCs w:val="20"/>
        </w:rPr>
        <w:t xml:space="preserve">и Краснодарского края </w:t>
      </w:r>
      <w:r w:rsidR="002F3104">
        <w:rPr>
          <w:rFonts w:ascii="Times New Roman" w:eastAsia="Times New Roman" w:hAnsi="Times New Roman" w:cs="Times New Roman"/>
          <w:sz w:val="28"/>
          <w:szCs w:val="20"/>
        </w:rPr>
        <w:t>20</w:t>
      </w:r>
      <w:r w:rsidRPr="00C674E2">
        <w:rPr>
          <w:rFonts w:ascii="Times New Roman" w:eastAsia="Times New Roman" w:hAnsi="Times New Roman" w:cs="Times New Roman"/>
          <w:sz w:val="28"/>
          <w:szCs w:val="20"/>
        </w:rPr>
        <w:t xml:space="preserve"> сентября 202</w:t>
      </w:r>
      <w:r w:rsidR="002F3104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сентябрь</w:t>
            </w:r>
          </w:p>
        </w:tc>
        <w:tc>
          <w:tcPr>
            <w:tcW w:w="5103" w:type="dxa"/>
          </w:tcPr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674E2">
        <w:rPr>
          <w:rFonts w:ascii="Times New Roman" w:eastAsia="Times New Roman" w:hAnsi="Times New Roman" w:cs="Times New Roman"/>
          <w:sz w:val="28"/>
          <w:szCs w:val="20"/>
        </w:rPr>
        <w:t>Участие в подготовке и проведении комплекса мероприятий, посвященных празднованию Дня избирательной системы Краснодарского края</w:t>
      </w:r>
      <w:r w:rsidR="001E4BEE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proofErr w:type="spellStart"/>
      <w:r w:rsidR="001E4BEE">
        <w:rPr>
          <w:rFonts w:ascii="Times New Roman" w:eastAsia="Times New Roman" w:hAnsi="Times New Roman" w:cs="Times New Roman"/>
          <w:sz w:val="28"/>
          <w:szCs w:val="20"/>
        </w:rPr>
        <w:t>территрии</w:t>
      </w:r>
      <w:proofErr w:type="spellEnd"/>
      <w:r w:rsidR="001E4BE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1E4BEE">
        <w:rPr>
          <w:rFonts w:ascii="Times New Roman" w:eastAsia="Times New Roman" w:hAnsi="Times New Roman" w:cs="Times New Roman"/>
          <w:sz w:val="28"/>
          <w:szCs w:val="20"/>
        </w:rPr>
        <w:t>Красунского</w:t>
      </w:r>
      <w:proofErr w:type="spellEnd"/>
      <w:r w:rsidR="001E4BEE">
        <w:rPr>
          <w:rFonts w:ascii="Times New Roman" w:eastAsia="Times New Roman" w:hAnsi="Times New Roman" w:cs="Times New Roman"/>
          <w:sz w:val="28"/>
          <w:szCs w:val="20"/>
        </w:rPr>
        <w:t xml:space="preserve"> внутригородского округа г. 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674E2">
        <w:rPr>
          <w:rFonts w:ascii="Times New Roman" w:eastAsia="Times New Roman" w:hAnsi="Times New Roman" w:cs="Times New Roman"/>
          <w:sz w:val="28"/>
          <w:szCs w:val="20"/>
        </w:rPr>
        <w:t>Участие в конкурсах, викторинах, организованных избирательной комиссией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Ю.А.Кодратьева</w:t>
            </w:r>
            <w:proofErr w:type="spellEnd"/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730" w:rsidRPr="00C674E2" w:rsidRDefault="00EC073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общекраевом</w:t>
      </w:r>
      <w:proofErr w:type="spellEnd"/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Форуме молодых и будущих организаторов выборов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8"/>
        <w:gridCol w:w="3720"/>
        <w:gridCol w:w="533"/>
        <w:gridCol w:w="4995"/>
        <w:gridCol w:w="112"/>
      </w:tblGrid>
      <w:tr w:rsidR="00C674E2" w:rsidRPr="00C674E2" w:rsidTr="006825E0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74E2" w:rsidRPr="00C674E2" w:rsidTr="006825E0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E2" w:rsidRPr="00C674E2" w:rsidTr="006825E0">
        <w:trPr>
          <w:gridAfter w:val="1"/>
          <w:wAfter w:w="112" w:type="dxa"/>
        </w:trPr>
        <w:tc>
          <w:tcPr>
            <w:tcW w:w="9356" w:type="dxa"/>
            <w:gridSpan w:val="4"/>
          </w:tcPr>
          <w:p w:rsidR="00C674E2" w:rsidRPr="00C674E2" w:rsidRDefault="00532BC6" w:rsidP="00532BC6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C674E2"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 базе средних и общеобразовательных учреждений и библиотек Карасунского внутригородского округа города Краснодара тематических занятий по основам избирательного права и избирательного процесса</w:t>
            </w:r>
          </w:p>
        </w:tc>
      </w:tr>
      <w:tr w:rsidR="00C674E2" w:rsidRPr="00C674E2" w:rsidTr="006825E0">
        <w:trPr>
          <w:gridAfter w:val="1"/>
          <w:wAfter w:w="112" w:type="dxa"/>
        </w:trPr>
        <w:tc>
          <w:tcPr>
            <w:tcW w:w="3828" w:type="dxa"/>
            <w:gridSpan w:val="2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8" w:type="dxa"/>
            <w:gridSpan w:val="2"/>
          </w:tcPr>
          <w:p w:rsidR="00EC0730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C674E2" w:rsidRPr="00C674E2" w:rsidTr="006825E0">
        <w:tc>
          <w:tcPr>
            <w:tcW w:w="9356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3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6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круглых столах, конференциях, совещаниях с участием представителей администрации Карасунского внутригородского округа города Краснодара, представителей правоохранительных органов, территориальных центров, молодежи</w:t>
            </w:r>
          </w:p>
        </w:tc>
      </w:tr>
      <w:tr w:rsidR="00C674E2" w:rsidRPr="00C674E2" w:rsidTr="006825E0">
        <w:tc>
          <w:tcPr>
            <w:tcW w:w="3828" w:type="dxa"/>
          </w:tcPr>
          <w:p w:rsidR="002F3104" w:rsidRDefault="002F3104" w:rsidP="002F3104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2F3104" w:rsidP="002F3104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674E2"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528" w:type="dxa"/>
          </w:tcPr>
          <w:p w:rsidR="00C674E2" w:rsidRPr="00C674E2" w:rsidRDefault="00EC0730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proofErr w:type="spellEnd"/>
          </w:p>
        </w:tc>
      </w:tr>
      <w:tr w:rsidR="00C674E2" w:rsidRPr="00C674E2" w:rsidTr="006825E0">
        <w:tc>
          <w:tcPr>
            <w:tcW w:w="3828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Calibri" w:eastAsia="Calibri" w:hAnsi="Calibri" w:cs="Times New Roman"/>
          <w:sz w:val="24"/>
          <w:szCs w:val="24"/>
        </w:rPr>
        <w:t xml:space="preserve">      </w:t>
      </w:r>
      <w:r w:rsidR="00532BC6">
        <w:rPr>
          <w:rFonts w:ascii="Calibri" w:eastAsia="Calibri" w:hAnsi="Calibri" w:cs="Times New Roman"/>
          <w:sz w:val="24"/>
          <w:szCs w:val="24"/>
        </w:rPr>
        <w:t xml:space="preserve">       </w:t>
      </w:r>
      <w:r w:rsidR="002F3104" w:rsidRPr="002F31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заседаниях Совета председателей территориальных избирательных комиссий Краснодарского края</w:t>
      </w:r>
    </w:p>
    <w:p w:rsidR="00C674E2" w:rsidRPr="00C674E2" w:rsidRDefault="00EC0730" w:rsidP="00EC0730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  <w:proofErr w:type="spellEnd"/>
    </w:p>
    <w:p w:rsidR="00C674E2" w:rsidRPr="00841A48" w:rsidRDefault="00C674E2" w:rsidP="00C674E2">
      <w:pPr>
        <w:rPr>
          <w:rFonts w:ascii="Times New Roman" w:eastAsia="Times New Roman" w:hAnsi="Times New Roman" w:cs="Times New Roman"/>
          <w:sz w:val="4"/>
          <w:szCs w:val="4"/>
          <w:lang w:val="en-US" w:eastAsia="ru-RU"/>
        </w:rPr>
      </w:pPr>
    </w:p>
    <w:p w:rsidR="003B1A43" w:rsidRPr="00C674E2" w:rsidRDefault="003B1A43" w:rsidP="00C674E2">
      <w:pPr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sectPr w:rsidR="003B1A43" w:rsidRPr="00C674E2">
      <w:headerReference w:type="default" r:id="rId8"/>
      <w:pgSz w:w="11906" w:h="16838"/>
      <w:pgMar w:top="1134" w:right="680" w:bottom="1134" w:left="1588" w:header="68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B0" w:rsidRDefault="00C028B0">
      <w:pPr>
        <w:spacing w:after="0" w:line="240" w:lineRule="auto"/>
      </w:pPr>
      <w:r>
        <w:separator/>
      </w:r>
    </w:p>
  </w:endnote>
  <w:endnote w:type="continuationSeparator" w:id="0">
    <w:p w:rsidR="00C028B0" w:rsidRDefault="00C0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B0" w:rsidRDefault="00C028B0">
      <w:pPr>
        <w:spacing w:after="0" w:line="240" w:lineRule="auto"/>
      </w:pPr>
      <w:r>
        <w:separator/>
      </w:r>
    </w:p>
  </w:footnote>
  <w:footnote w:type="continuationSeparator" w:id="0">
    <w:p w:rsidR="00C028B0" w:rsidRDefault="00C028B0">
      <w:pPr>
        <w:spacing w:after="0" w:line="240" w:lineRule="auto"/>
      </w:pPr>
      <w:r>
        <w:continuationSeparator/>
      </w:r>
    </w:p>
  </w:footnote>
  <w:footnote w:id="1">
    <w:p w:rsidR="00793947" w:rsidRPr="00471C31" w:rsidRDefault="00793947" w:rsidP="00B135F5">
      <w:pPr>
        <w:pStyle w:val="af9"/>
        <w:jc w:val="both"/>
        <w:rPr>
          <w:sz w:val="18"/>
          <w:szCs w:val="18"/>
        </w:rPr>
      </w:pPr>
      <w:r w:rsidRPr="00B135F5">
        <w:rPr>
          <w:rStyle w:val="aff3"/>
          <w:sz w:val="18"/>
          <w:szCs w:val="18"/>
        </w:rPr>
        <w:footnoteRef/>
      </w:r>
      <w:r w:rsidRPr="00471C31">
        <w:rPr>
          <w:sz w:val="18"/>
          <w:szCs w:val="18"/>
        </w:rPr>
        <w:t xml:space="preserve"> Перечень вопросов для рассмотрения на заседаниях </w:t>
      </w:r>
      <w:r>
        <w:rPr>
          <w:sz w:val="18"/>
          <w:szCs w:val="18"/>
        </w:rPr>
        <w:t xml:space="preserve">территориальной </w:t>
      </w:r>
      <w:r w:rsidRPr="00471C31">
        <w:rPr>
          <w:sz w:val="18"/>
          <w:szCs w:val="18"/>
        </w:rPr>
        <w:t xml:space="preserve">избирательной комиссии </w:t>
      </w:r>
      <w:r>
        <w:rPr>
          <w:sz w:val="18"/>
          <w:szCs w:val="18"/>
        </w:rPr>
        <w:t>Пашковская г. Краснодара</w:t>
      </w:r>
      <w:r w:rsidRPr="00471C31">
        <w:rPr>
          <w:sz w:val="18"/>
          <w:szCs w:val="18"/>
        </w:rPr>
        <w:t xml:space="preserve"> не является исчерпывающим. Формулировка вопросов и дата их рассмотрения могут быть изменены.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09710"/>
      <w:docPartObj>
        <w:docPartGallery w:val="Page Numbers (Top of Page)"/>
        <w:docPartUnique/>
      </w:docPartObj>
    </w:sdtPr>
    <w:sdtEndPr/>
    <w:sdtContent>
      <w:p w:rsidR="00793947" w:rsidRDefault="00793947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91349">
          <w:rPr>
            <w:noProof/>
          </w:rPr>
          <w:t>13</w:t>
        </w:r>
        <w:r>
          <w:fldChar w:fldCharType="end"/>
        </w:r>
      </w:p>
    </w:sdtContent>
  </w:sdt>
  <w:p w:rsidR="00793947" w:rsidRDefault="0079394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F09"/>
    <w:multiLevelType w:val="hybridMultilevel"/>
    <w:tmpl w:val="16E6E730"/>
    <w:lvl w:ilvl="0" w:tplc="0E6CB5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57E0EDC"/>
    <w:multiLevelType w:val="hybridMultilevel"/>
    <w:tmpl w:val="A4FAB2FC"/>
    <w:lvl w:ilvl="0" w:tplc="D40C6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43"/>
    <w:rsid w:val="0006116A"/>
    <w:rsid w:val="00080862"/>
    <w:rsid w:val="00096BD9"/>
    <w:rsid w:val="000C084E"/>
    <w:rsid w:val="000E24D0"/>
    <w:rsid w:val="000F5A58"/>
    <w:rsid w:val="001075DE"/>
    <w:rsid w:val="00131592"/>
    <w:rsid w:val="00133D57"/>
    <w:rsid w:val="00152E18"/>
    <w:rsid w:val="001700C0"/>
    <w:rsid w:val="00174CBA"/>
    <w:rsid w:val="001E4BEE"/>
    <w:rsid w:val="001F190F"/>
    <w:rsid w:val="00205A83"/>
    <w:rsid w:val="002762C0"/>
    <w:rsid w:val="002F3104"/>
    <w:rsid w:val="0030039F"/>
    <w:rsid w:val="003956A6"/>
    <w:rsid w:val="003B1A43"/>
    <w:rsid w:val="003D28A8"/>
    <w:rsid w:val="00443935"/>
    <w:rsid w:val="0045395D"/>
    <w:rsid w:val="00476C1D"/>
    <w:rsid w:val="00486ABA"/>
    <w:rsid w:val="004A6EE7"/>
    <w:rsid w:val="00514554"/>
    <w:rsid w:val="00532BC6"/>
    <w:rsid w:val="0054607D"/>
    <w:rsid w:val="0056156C"/>
    <w:rsid w:val="005D27E8"/>
    <w:rsid w:val="005E67A0"/>
    <w:rsid w:val="005E6BC1"/>
    <w:rsid w:val="00600097"/>
    <w:rsid w:val="006364A8"/>
    <w:rsid w:val="006825E0"/>
    <w:rsid w:val="006B4799"/>
    <w:rsid w:val="006B572A"/>
    <w:rsid w:val="006C58CD"/>
    <w:rsid w:val="006E7AEB"/>
    <w:rsid w:val="007339A1"/>
    <w:rsid w:val="007444E7"/>
    <w:rsid w:val="00793947"/>
    <w:rsid w:val="007A5655"/>
    <w:rsid w:val="007A63FB"/>
    <w:rsid w:val="008311BF"/>
    <w:rsid w:val="00841A48"/>
    <w:rsid w:val="0086605D"/>
    <w:rsid w:val="00905BA1"/>
    <w:rsid w:val="009439FB"/>
    <w:rsid w:val="00994C5E"/>
    <w:rsid w:val="00A502B8"/>
    <w:rsid w:val="00A51806"/>
    <w:rsid w:val="00A709BC"/>
    <w:rsid w:val="00AB788A"/>
    <w:rsid w:val="00B05BBA"/>
    <w:rsid w:val="00B135F5"/>
    <w:rsid w:val="00BA0C61"/>
    <w:rsid w:val="00BA57F6"/>
    <w:rsid w:val="00C028B0"/>
    <w:rsid w:val="00C250B4"/>
    <w:rsid w:val="00C263B1"/>
    <w:rsid w:val="00C674E2"/>
    <w:rsid w:val="00D5797F"/>
    <w:rsid w:val="00E469B0"/>
    <w:rsid w:val="00E70A0A"/>
    <w:rsid w:val="00E74555"/>
    <w:rsid w:val="00E76E7A"/>
    <w:rsid w:val="00E91349"/>
    <w:rsid w:val="00EC0730"/>
    <w:rsid w:val="00EC07FC"/>
    <w:rsid w:val="00EE07C1"/>
    <w:rsid w:val="00F137FB"/>
    <w:rsid w:val="00F41ACA"/>
    <w:rsid w:val="00FB44D0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D68D"/>
  <w15:docId w15:val="{6BA7EA5A-2C49-4D27-BCD2-4A878732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B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044C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4044C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4C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44C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uiPriority w:val="9"/>
    <w:qFormat/>
    <w:rsid w:val="004044C2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044C2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044C2"/>
    <w:rPr>
      <w:rFonts w:ascii="Tahoma" w:eastAsia="Calibri" w:hAnsi="Tahoma" w:cs="Times New Roman"/>
      <w:sz w:val="16"/>
      <w:szCs w:val="16"/>
    </w:rPr>
  </w:style>
  <w:style w:type="character" w:customStyle="1" w:styleId="a6">
    <w:name w:val="Основной текст Знак"/>
    <w:basedOn w:val="a0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4044C2"/>
    <w:rPr>
      <w:color w:val="0000FF"/>
      <w:u w:val="single"/>
    </w:rPr>
  </w:style>
  <w:style w:type="character" w:customStyle="1" w:styleId="a8">
    <w:name w:val="Гипертекстовая ссылка"/>
    <w:uiPriority w:val="99"/>
    <w:qFormat/>
    <w:rsid w:val="004044C2"/>
    <w:rPr>
      <w:color w:val="008000"/>
      <w:sz w:val="20"/>
      <w:szCs w:val="20"/>
      <w:u w:val="single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4044C2"/>
    <w:rPr>
      <w:vertAlign w:val="superscript"/>
    </w:rPr>
  </w:style>
  <w:style w:type="character" w:customStyle="1" w:styleId="aa">
    <w:name w:val="Текст сноски Знак"/>
    <w:basedOn w:val="a0"/>
    <w:semiHidden/>
    <w:qFormat/>
    <w:rsid w:val="004044C2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basedOn w:val="a0"/>
    <w:link w:val="3"/>
    <w:uiPriority w:val="99"/>
    <w:qFormat/>
    <w:rsid w:val="004044C2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Название Знак"/>
    <w:qFormat/>
    <w:rsid w:val="004044C2"/>
    <w:rPr>
      <w:rFonts w:ascii="Times New Roman" w:eastAsia="Times New Roman" w:hAnsi="Times New Roman"/>
      <w:b/>
      <w:sz w:val="28"/>
    </w:rPr>
  </w:style>
  <w:style w:type="character" w:customStyle="1" w:styleId="21">
    <w:name w:val="Основной текст с отступом 2 Знак"/>
    <w:basedOn w:val="a0"/>
    <w:link w:val="22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0"/>
    <w:qFormat/>
    <w:rsid w:val="004044C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3"/>
    <w:uiPriority w:val="99"/>
    <w:qFormat/>
    <w:rsid w:val="00404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2"/>
    <w:basedOn w:val="a0"/>
    <w:qFormat/>
    <w:rsid w:val="004044C2"/>
  </w:style>
  <w:style w:type="character" w:customStyle="1" w:styleId="11">
    <w:name w:val="Название Знак1"/>
    <w:basedOn w:val="a0"/>
    <w:uiPriority w:val="10"/>
    <w:qFormat/>
    <w:rsid w:val="004044C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8612E1"/>
    <w:rPr>
      <w:sz w:val="20"/>
      <w:szCs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612E1"/>
    <w:rPr>
      <w:vertAlign w:val="superscript"/>
    </w:rPr>
  </w:style>
  <w:style w:type="paragraph" w:customStyle="1" w:styleId="12">
    <w:name w:val="Заголовок1"/>
    <w:next w:val="ae"/>
    <w:qFormat/>
    <w:rsid w:val="004044C2"/>
    <w:rPr>
      <w:rFonts w:ascii="Arial" w:eastAsia="Times New Roman" w:hAnsi="Arial" w:cs="Times New Roman"/>
      <w:b/>
      <w:i/>
      <w:szCs w:val="20"/>
      <w:lang w:eastAsia="ru-RU"/>
    </w:rPr>
  </w:style>
  <w:style w:type="paragraph" w:styleId="ae">
    <w:name w:val="Body Text"/>
    <w:basedOn w:val="a"/>
    <w:unhideWhenUsed/>
    <w:rsid w:val="004044C2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nhideWhenUsed/>
    <w:rsid w:val="004044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uiPriority w:val="99"/>
    <w:unhideWhenUsed/>
    <w:rsid w:val="004044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4044C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paragraph" w:styleId="af6">
    <w:name w:val="Body Text Indent"/>
    <w:basedOn w:val="a"/>
    <w:unhideWhenUsed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Ст_колон"/>
    <w:basedOn w:val="a"/>
    <w:next w:val="af4"/>
    <w:qFormat/>
    <w:rsid w:val="004044C2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af8">
    <w:name w:val="Комментарий"/>
    <w:basedOn w:val="a"/>
    <w:next w:val="a"/>
    <w:uiPriority w:val="99"/>
    <w:qFormat/>
    <w:rsid w:val="004044C2"/>
    <w:pPr>
      <w:widowControl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qFormat/>
    <w:rsid w:val="004044C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semiHidden/>
    <w:rsid w:val="0040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uiPriority w:val="99"/>
    <w:unhideWhenUsed/>
    <w:qFormat/>
    <w:rsid w:val="004044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-15">
    <w:name w:val="Текст14-15"/>
    <w:basedOn w:val="a"/>
    <w:qFormat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qFormat/>
    <w:rsid w:val="004044C2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qFormat/>
    <w:rsid w:val="004044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qFormat/>
    <w:rsid w:val="004044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2">
    <w:name w:val="Body Text 3"/>
    <w:basedOn w:val="a"/>
    <w:unhideWhenUsed/>
    <w:qFormat/>
    <w:rsid w:val="004044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basedOn w:val="a"/>
    <w:uiPriority w:val="99"/>
    <w:qFormat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uiPriority w:val="99"/>
    <w:unhideWhenUsed/>
    <w:qFormat/>
    <w:rsid w:val="00404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4044C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qFormat/>
    <w:rsid w:val="004044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qFormat/>
    <w:rsid w:val="004044C2"/>
    <w:pPr>
      <w:spacing w:beforeAutospacing="1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b">
    <w:name w:val="Normal (Web)"/>
    <w:basedOn w:val="a"/>
    <w:qFormat/>
    <w:rsid w:val="004044C2"/>
    <w:pPr>
      <w:spacing w:beforeAutospacing="1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Title">
    <w:name w:val="ConsTitle"/>
    <w:qFormat/>
    <w:rsid w:val="004044C2"/>
    <w:pPr>
      <w:widowContro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c">
    <w:name w:val="Заголовок Знак"/>
    <w:basedOn w:val="a"/>
    <w:link w:val="afd"/>
    <w:qFormat/>
    <w:rsid w:val="004044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Стиль Нормальный + полужирный"/>
    <w:basedOn w:val="a"/>
    <w:qFormat/>
    <w:rsid w:val="004044C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Title"/>
    <w:basedOn w:val="a"/>
    <w:next w:val="a"/>
    <w:link w:val="afc"/>
    <w:uiPriority w:val="10"/>
    <w:qFormat/>
    <w:rsid w:val="004044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f">
    <w:name w:val="endnote text"/>
    <w:basedOn w:val="a"/>
    <w:uiPriority w:val="99"/>
    <w:semiHidden/>
    <w:unhideWhenUsed/>
    <w:rsid w:val="008612E1"/>
    <w:pPr>
      <w:spacing w:after="0" w:line="240" w:lineRule="auto"/>
    </w:pPr>
    <w:rPr>
      <w:sz w:val="20"/>
      <w:szCs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4044C2"/>
  </w:style>
  <w:style w:type="table" w:styleId="aff2">
    <w:name w:val="Table Grid"/>
    <w:basedOn w:val="a1"/>
    <w:uiPriority w:val="59"/>
    <w:rsid w:val="004044C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otnote reference"/>
    <w:uiPriority w:val="99"/>
    <w:rsid w:val="00B13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2865-9CE0-4328-8DF3-BF4B8373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18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ТИК Пашковский</cp:lastModifiedBy>
  <cp:revision>42</cp:revision>
  <cp:lastPrinted>2023-01-09T12:27:00Z</cp:lastPrinted>
  <dcterms:created xsi:type="dcterms:W3CDTF">2024-01-10T14:17:00Z</dcterms:created>
  <dcterms:modified xsi:type="dcterms:W3CDTF">2026-01-29T08:33:00Z</dcterms:modified>
  <dc:language>ru-RU</dc:language>
</cp:coreProperties>
</file>