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3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8A76C6">
        <w:trPr>
          <w:trHeight w:val="844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:rsidR="008A76C6" w:rsidRDefault="00624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:rsidR="008A76C6" w:rsidRDefault="00624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Карасунская г. Краснодара</w:t>
            </w:r>
          </w:p>
        </w:tc>
      </w:tr>
    </w:tbl>
    <w:p w:rsidR="008A76C6" w:rsidRDefault="008A76C6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8A76C6" w:rsidRDefault="006240E8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sz w:val="32"/>
          <w:szCs w:val="32"/>
          <w:lang w:eastAsia="ru-RU"/>
        </w:rPr>
      </w:pPr>
      <w:r>
        <w:rPr>
          <w:rFonts w:ascii="Times New Roman" w:eastAsia="Arial Unicode MS" w:hAnsi="Times New Roman"/>
          <w:b/>
          <w:sz w:val="32"/>
          <w:szCs w:val="32"/>
          <w:lang w:eastAsia="ru-RU"/>
        </w:rPr>
        <w:t>РЕШЕНИЕ</w:t>
      </w:r>
    </w:p>
    <w:p w:rsidR="008A76C6" w:rsidRDefault="008A76C6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sz w:val="32"/>
          <w:szCs w:val="32"/>
          <w:lang w:eastAsia="ru-RU"/>
        </w:rPr>
      </w:pPr>
    </w:p>
    <w:tbl>
      <w:tblPr>
        <w:tblW w:w="9354" w:type="dxa"/>
        <w:jc w:val="center"/>
        <w:tblLayout w:type="fixed"/>
        <w:tblLook w:val="04A0" w:firstRow="1" w:lastRow="0" w:firstColumn="1" w:lastColumn="0" w:noHBand="0" w:noVBand="1"/>
      </w:tblPr>
      <w:tblGrid>
        <w:gridCol w:w="2558"/>
        <w:gridCol w:w="4218"/>
        <w:gridCol w:w="2578"/>
      </w:tblGrid>
      <w:tr w:rsidR="008A76C6">
        <w:trPr>
          <w:jc w:val="center"/>
        </w:trPr>
        <w:tc>
          <w:tcPr>
            <w:tcW w:w="2558" w:type="dxa"/>
            <w:shd w:val="clear" w:color="auto" w:fill="auto"/>
          </w:tcPr>
          <w:p w:rsidR="008A76C6" w:rsidRDefault="006240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января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18" w:type="dxa"/>
            <w:shd w:val="clear" w:color="auto" w:fill="auto"/>
          </w:tcPr>
          <w:p w:rsidR="008A76C6" w:rsidRDefault="006240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Краснодар</w:t>
            </w:r>
          </w:p>
        </w:tc>
        <w:tc>
          <w:tcPr>
            <w:tcW w:w="2578" w:type="dxa"/>
            <w:shd w:val="clear" w:color="auto" w:fill="auto"/>
          </w:tcPr>
          <w:p w:rsidR="008A76C6" w:rsidRDefault="006240E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A76C6" w:rsidRDefault="008A76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76C6" w:rsidRDefault="006240E8">
      <w:pPr>
        <w:pStyle w:val="a9"/>
        <w:tabs>
          <w:tab w:val="left" w:pos="5640"/>
        </w:tabs>
        <w:ind w:right="-2"/>
        <w:jc w:val="center"/>
        <w:rPr>
          <w:b/>
          <w:szCs w:val="28"/>
        </w:rPr>
      </w:pPr>
      <w:r>
        <w:rPr>
          <w:b/>
          <w:szCs w:val="28"/>
        </w:rPr>
        <w:t>Об Экспертной комиссии по определению исторической,</w:t>
      </w:r>
    </w:p>
    <w:p w:rsidR="008A76C6" w:rsidRDefault="006240E8">
      <w:pPr>
        <w:pStyle w:val="a9"/>
        <w:tabs>
          <w:tab w:val="left" w:pos="5640"/>
        </w:tabs>
        <w:ind w:right="-2"/>
        <w:jc w:val="center"/>
        <w:rPr>
          <w:b/>
          <w:szCs w:val="28"/>
        </w:rPr>
      </w:pPr>
      <w:r>
        <w:rPr>
          <w:b/>
          <w:szCs w:val="28"/>
        </w:rPr>
        <w:t>научной и практической ценности избирательной документации</w:t>
      </w:r>
    </w:p>
    <w:p w:rsidR="008A76C6" w:rsidRDefault="008A76C6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A76C6" w:rsidRDefault="006240E8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Руководствуясь пунктом 10 статьи 70 Федерального закона </w:t>
      </w:r>
      <w:r>
        <w:rPr>
          <w:rFonts w:ascii="Times New Roman" w:hAnsi="Times New Roman"/>
          <w:bCs/>
          <w:kern w:val="2"/>
          <w:sz w:val="28"/>
          <w:szCs w:val="28"/>
        </w:rPr>
        <w:t>12.06.2002                      № 67-ФЗ</w:t>
      </w:r>
      <w:r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статьей 13 Закона Краснодарского края 08.04.2003 № 571</w:t>
      </w:r>
      <w:r>
        <w:rPr>
          <w:rFonts w:ascii="Times New Roman" w:hAnsi="Times New Roman"/>
          <w:sz w:val="28"/>
          <w:szCs w:val="28"/>
        </w:rPr>
        <w:t xml:space="preserve">-КЗ «О системе избирательных комиссий, комиссий референдума в Краснодарском крае», территориальная избирательная комиссия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Карасунская г. Краснодара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8A76C6" w:rsidRDefault="006240E8">
      <w:pPr>
        <w:pStyle w:val="af0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Образовать на срок полномочий территориальной 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Карасунская г. Краснодара</w:t>
      </w:r>
      <w:r>
        <w:rPr>
          <w:rFonts w:ascii="Times New Roman" w:hAnsi="Times New Roman"/>
          <w:sz w:val="28"/>
          <w:szCs w:val="28"/>
        </w:rPr>
        <w:t xml:space="preserve"> Эк</w:t>
      </w:r>
      <w:r>
        <w:rPr>
          <w:rFonts w:ascii="Times New Roman" w:hAnsi="Times New Roman"/>
          <w:sz w:val="28"/>
          <w:szCs w:val="28"/>
        </w:rPr>
        <w:t>спертную комиссию по определению исторической, научной и практической ценности избирательной документации, образующейся в процессе деятельности территориальной избирательной комиссии в составе:</w:t>
      </w:r>
    </w:p>
    <w:tbl>
      <w:tblPr>
        <w:tblW w:w="9511" w:type="dxa"/>
        <w:tblLayout w:type="fixed"/>
        <w:tblLook w:val="04A0" w:firstRow="1" w:lastRow="0" w:firstColumn="1" w:lastColumn="0" w:noHBand="0" w:noVBand="1"/>
      </w:tblPr>
      <w:tblGrid>
        <w:gridCol w:w="3402"/>
        <w:gridCol w:w="6109"/>
      </w:tblGrid>
      <w:tr w:rsidR="008A76C6">
        <w:tc>
          <w:tcPr>
            <w:tcW w:w="3402" w:type="dxa"/>
            <w:shd w:val="clear" w:color="auto" w:fill="auto"/>
          </w:tcPr>
          <w:p w:rsidR="008A76C6" w:rsidRDefault="006240E8">
            <w:pPr>
              <w:widowControl w:val="0"/>
              <w:spacing w:before="57" w:after="257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Зубенко</w:t>
            </w:r>
          </w:p>
          <w:p w:rsidR="008A76C6" w:rsidRDefault="006240E8">
            <w:pPr>
              <w:widowControl w:val="0"/>
              <w:spacing w:before="57" w:after="257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Валерий Владимирович </w:t>
            </w:r>
          </w:p>
        </w:tc>
        <w:tc>
          <w:tcPr>
            <w:tcW w:w="6108" w:type="dxa"/>
            <w:shd w:val="clear" w:color="auto" w:fill="auto"/>
          </w:tcPr>
          <w:p w:rsidR="008A76C6" w:rsidRDefault="006240E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территориальной и</w:t>
            </w:r>
            <w:r>
              <w:rPr>
                <w:rFonts w:ascii="Times New Roman" w:hAnsi="Times New Roman"/>
                <w:sz w:val="28"/>
                <w:szCs w:val="28"/>
              </w:rPr>
              <w:t>збирательной комиссии Карасунская г. Краснодара, председатель экспертной комиссии;</w:t>
            </w:r>
          </w:p>
        </w:tc>
      </w:tr>
      <w:tr w:rsidR="008A76C6">
        <w:trPr>
          <w:trHeight w:val="120"/>
        </w:trPr>
        <w:tc>
          <w:tcPr>
            <w:tcW w:w="3402" w:type="dxa"/>
            <w:shd w:val="clear" w:color="auto" w:fill="auto"/>
          </w:tcPr>
          <w:p w:rsidR="008A76C6" w:rsidRDefault="008A76C6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8" w:type="dxa"/>
            <w:shd w:val="clear" w:color="auto" w:fill="auto"/>
          </w:tcPr>
          <w:p w:rsidR="008A76C6" w:rsidRDefault="008A76C6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6C6">
        <w:tc>
          <w:tcPr>
            <w:tcW w:w="3402" w:type="dxa"/>
            <w:shd w:val="clear" w:color="auto" w:fill="auto"/>
          </w:tcPr>
          <w:p w:rsidR="008A76C6" w:rsidRDefault="006240E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Шуруба </w:t>
            </w:r>
          </w:p>
          <w:p w:rsidR="008A76C6" w:rsidRDefault="006240E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Михайловна</w:t>
            </w:r>
          </w:p>
        </w:tc>
        <w:tc>
          <w:tcPr>
            <w:tcW w:w="6108" w:type="dxa"/>
            <w:shd w:val="clear" w:color="auto" w:fill="auto"/>
          </w:tcPr>
          <w:p w:rsidR="008A76C6" w:rsidRDefault="006240E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председателя территориальной избирательной комиссии Карасунская г. Краснодара, член экспертной комиссии;</w:t>
            </w:r>
          </w:p>
        </w:tc>
      </w:tr>
      <w:tr w:rsidR="008A76C6">
        <w:tc>
          <w:tcPr>
            <w:tcW w:w="3402" w:type="dxa"/>
            <w:shd w:val="clear" w:color="auto" w:fill="auto"/>
          </w:tcPr>
          <w:p w:rsidR="008A76C6" w:rsidRDefault="008A76C6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8" w:type="dxa"/>
            <w:shd w:val="clear" w:color="auto" w:fill="auto"/>
          </w:tcPr>
          <w:p w:rsidR="008A76C6" w:rsidRDefault="008A76C6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6C6">
        <w:tc>
          <w:tcPr>
            <w:tcW w:w="3402" w:type="dxa"/>
            <w:shd w:val="clear" w:color="auto" w:fill="auto"/>
          </w:tcPr>
          <w:p w:rsidR="008A76C6" w:rsidRDefault="006240E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Войкок </w:t>
            </w:r>
          </w:p>
          <w:p w:rsidR="008A76C6" w:rsidRDefault="006240E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Людмила </w:t>
            </w: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  <w:p w:rsidR="008A76C6" w:rsidRDefault="008A76C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8" w:type="dxa"/>
            <w:shd w:val="clear" w:color="auto" w:fill="auto"/>
          </w:tcPr>
          <w:p w:rsidR="008A76C6" w:rsidRDefault="006240E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член территориальной избирательной комиссии Карасунская г. Краснодара, </w:t>
            </w: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экспертной комиссии;</w:t>
            </w:r>
          </w:p>
          <w:p w:rsidR="008A76C6" w:rsidRDefault="008A76C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76C6" w:rsidRDefault="008A76C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6C6">
        <w:tc>
          <w:tcPr>
            <w:tcW w:w="3402" w:type="dxa"/>
            <w:shd w:val="clear" w:color="auto" w:fill="auto"/>
          </w:tcPr>
          <w:p w:rsidR="008A76C6" w:rsidRDefault="006240E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Домбровский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Станислав Викторович</w:t>
            </w:r>
          </w:p>
        </w:tc>
        <w:tc>
          <w:tcPr>
            <w:tcW w:w="6108" w:type="dxa"/>
            <w:shd w:val="clear" w:color="auto" w:fill="auto"/>
          </w:tcPr>
          <w:p w:rsidR="008A76C6" w:rsidRDefault="006240E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член территориальной избирательной комиссии Карасунская  г. Краснодара, член экспертной комиссии;</w:t>
            </w:r>
          </w:p>
        </w:tc>
      </w:tr>
      <w:tr w:rsidR="008A76C6">
        <w:tc>
          <w:tcPr>
            <w:tcW w:w="3402" w:type="dxa"/>
            <w:shd w:val="clear" w:color="auto" w:fill="auto"/>
          </w:tcPr>
          <w:p w:rsidR="008A76C6" w:rsidRDefault="006240E8">
            <w:pPr>
              <w:pStyle w:val="a9"/>
              <w:widowControl w:val="0"/>
              <w:tabs>
                <w:tab w:val="left" w:pos="5640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Коваленко</w:t>
            </w:r>
          </w:p>
          <w:p w:rsidR="008A76C6" w:rsidRDefault="006240E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6108" w:type="dxa"/>
            <w:shd w:val="clear" w:color="auto" w:fill="auto"/>
          </w:tcPr>
          <w:p w:rsidR="008A76C6" w:rsidRDefault="006240E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 начальник архивного отдела администрации муниципального образования город Краснодар, член экспертной комиссии.</w:t>
            </w:r>
          </w:p>
          <w:p w:rsidR="008A76C6" w:rsidRDefault="008A76C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76C6" w:rsidRDefault="006240E8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Утвердить Положение об Экспертной комиссии территориальной избирательной комиссии Карасунская г. Краснодара (п</w:t>
      </w:r>
      <w:r>
        <w:rPr>
          <w:rFonts w:ascii="Times New Roman" w:hAnsi="Times New Roman"/>
          <w:sz w:val="28"/>
          <w:szCs w:val="28"/>
        </w:rPr>
        <w:t>рилагается).</w:t>
      </w:r>
    </w:p>
    <w:p w:rsidR="008A76C6" w:rsidRDefault="006240E8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Разместить настоящее решение на странице территориальной избирательной комиссии Карасунская г. Краснодара в информационно-телекоммуникационной сети Интернет.</w:t>
      </w:r>
    </w:p>
    <w:p w:rsidR="008A76C6" w:rsidRDefault="006240E8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Возложить контроль за выполнением пункта 3 настоящего решения на </w:t>
      </w:r>
      <w:r>
        <w:rPr>
          <w:rFonts w:ascii="Times New Roman" w:hAnsi="Times New Roman"/>
          <w:sz w:val="28"/>
          <w:szCs w:val="28"/>
        </w:rPr>
        <w:t>секретаря</w:t>
      </w:r>
      <w:r>
        <w:rPr>
          <w:rFonts w:ascii="Times New Roman" w:hAnsi="Times New Roman"/>
          <w:sz w:val="28"/>
          <w:szCs w:val="28"/>
        </w:rPr>
        <w:t xml:space="preserve"> терр</w:t>
      </w:r>
      <w:r>
        <w:rPr>
          <w:rFonts w:ascii="Times New Roman" w:hAnsi="Times New Roman"/>
          <w:sz w:val="28"/>
          <w:szCs w:val="28"/>
        </w:rPr>
        <w:t xml:space="preserve">иториальной избирательной комиссии Карасунская г.Краснодара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.С.Ширкину</w:t>
      </w:r>
      <w:r>
        <w:rPr>
          <w:rFonts w:ascii="Times New Roman" w:hAnsi="Times New Roman"/>
          <w:sz w:val="28"/>
          <w:szCs w:val="28"/>
        </w:rPr>
        <w:t>.</w:t>
      </w:r>
    </w:p>
    <w:p w:rsidR="008A76C6" w:rsidRDefault="008A76C6">
      <w:pPr>
        <w:pStyle w:val="8"/>
        <w:spacing w:before="0" w:after="0"/>
        <w:jc w:val="both"/>
        <w:rPr>
          <w:i w:val="0"/>
          <w:sz w:val="28"/>
          <w:szCs w:val="28"/>
        </w:rPr>
      </w:pPr>
    </w:p>
    <w:p w:rsidR="008A76C6" w:rsidRDefault="008A76C6">
      <w:pPr>
        <w:rPr>
          <w:lang w:eastAsia="ru-RU"/>
        </w:rPr>
      </w:pPr>
    </w:p>
    <w:p w:rsidR="008A76C6" w:rsidRDefault="006240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Председатель территориальной</w:t>
      </w:r>
    </w:p>
    <w:p w:rsidR="008A76C6" w:rsidRDefault="006240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         В.В.Зубенко</w:t>
      </w:r>
    </w:p>
    <w:p w:rsidR="008A76C6" w:rsidRDefault="008A76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A76C6" w:rsidRDefault="006240E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Секретарь территориальной</w:t>
      </w:r>
    </w:p>
    <w:p w:rsidR="008A76C6" w:rsidRPr="008F3B7F" w:rsidRDefault="006240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Е</w:t>
      </w:r>
      <w:r w:rsidRPr="008F3B7F">
        <w:rPr>
          <w:rFonts w:ascii="Times New Roman" w:eastAsia="Times New Roman" w:hAnsi="Times New Roman"/>
          <w:sz w:val="28"/>
          <w:szCs w:val="24"/>
          <w:lang w:eastAsia="ru-RU"/>
        </w:rPr>
        <w:t>.С.Ширкина</w:t>
      </w:r>
    </w:p>
    <w:p w:rsidR="008A76C6" w:rsidRDefault="008A76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  <w:sectPr w:rsidR="008A76C6">
          <w:headerReference w:type="even" r:id="rId7"/>
          <w:headerReference w:type="default" r:id="rId8"/>
          <w:headerReference w:type="first" r:id="rId9"/>
          <w:pgSz w:w="11906" w:h="16838"/>
          <w:pgMar w:top="1134" w:right="707" w:bottom="1134" w:left="1701" w:header="708" w:footer="0" w:gutter="0"/>
          <w:cols w:space="720"/>
          <w:formProt w:val="0"/>
          <w:docGrid w:linePitch="360"/>
        </w:sectPr>
      </w:pPr>
    </w:p>
    <w:p w:rsidR="008A76C6" w:rsidRDefault="006240E8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8A76C6" w:rsidRDefault="006240E8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территориальной</w:t>
      </w:r>
    </w:p>
    <w:p w:rsidR="008A76C6" w:rsidRDefault="006240E8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</w:p>
    <w:p w:rsidR="008A76C6" w:rsidRDefault="006240E8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Карасунская г. Краснодара</w:t>
      </w:r>
    </w:p>
    <w:p w:rsidR="008A76C6" w:rsidRDefault="006240E8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9</w:t>
      </w:r>
    </w:p>
    <w:p w:rsidR="008A76C6" w:rsidRDefault="008A76C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76C6" w:rsidRDefault="008A76C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76C6" w:rsidRDefault="006240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8A76C6" w:rsidRDefault="006240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</w:t>
      </w:r>
      <w:r>
        <w:rPr>
          <w:rFonts w:ascii="Times New Roman" w:hAnsi="Times New Roman"/>
          <w:b/>
          <w:bCs/>
          <w:sz w:val="28"/>
          <w:szCs w:val="28"/>
        </w:rPr>
        <w:t>Экспертной комиссии территориальной</w:t>
      </w:r>
    </w:p>
    <w:p w:rsidR="008A76C6" w:rsidRDefault="006240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избирательной комиссии Карасунская г. Краснодара</w:t>
      </w:r>
    </w:p>
    <w:p w:rsidR="008A76C6" w:rsidRDefault="008A76C6">
      <w:pPr>
        <w:spacing w:after="0" w:line="312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A76C6" w:rsidRDefault="006240E8">
      <w:pPr>
        <w:spacing w:after="0" w:line="33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  Экспертная комиссия территориальной избирательной комиссии Карасунская г. Краснодара (далее - Экспертная комиссия) организации и проведения </w:t>
      </w:r>
      <w:r>
        <w:rPr>
          <w:rFonts w:ascii="Times New Roman" w:hAnsi="Times New Roman"/>
          <w:sz w:val="28"/>
          <w:szCs w:val="28"/>
        </w:rPr>
        <w:t>методической и практической работы по экспертизе ценности документов, отбору и подготовке к передаче на хранение документов, образующихся в процессе деятельности территориальной избирательной комиссии Карасунская г. Краснодара.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Экспертная комиссия явл</w:t>
      </w:r>
      <w:r>
        <w:rPr>
          <w:rFonts w:ascii="Times New Roman" w:hAnsi="Times New Roman"/>
          <w:sz w:val="28"/>
          <w:szCs w:val="28"/>
        </w:rPr>
        <w:t>яется совещательным органом при территориальной избирательной комиссии Карасунская г. Краснодара.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 В своей работе Экспертная руководствуется законодательством Российской Федерации и Краснодарского края, постановлениями и методическими рекомендациями Ц</w:t>
      </w:r>
      <w:r>
        <w:rPr>
          <w:rFonts w:ascii="Times New Roman" w:hAnsi="Times New Roman"/>
          <w:sz w:val="28"/>
          <w:szCs w:val="28"/>
        </w:rPr>
        <w:t>ентральной избирательной комиссии Российской Федерации и избирательной комиссии Краснодарского края, территориальной избирательной комиссии Карасунская г. Краснодара, нормативно – методическими документами Федерального агентства архивной службы, Государств</w:t>
      </w:r>
      <w:r>
        <w:rPr>
          <w:rFonts w:ascii="Times New Roman" w:hAnsi="Times New Roman"/>
          <w:sz w:val="28"/>
          <w:szCs w:val="28"/>
        </w:rPr>
        <w:t>енного архива Краснодарского края, типовыми и ведомственными перечнями документов с указанием сроков их хранения, настоящим  Положением.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Экспертная комиссия формируется из числа членов территориальной избирательной комиссии Карасунская г. Краснодара с</w:t>
      </w:r>
      <w:r>
        <w:rPr>
          <w:rFonts w:ascii="Times New Roman" w:hAnsi="Times New Roman"/>
          <w:sz w:val="28"/>
          <w:szCs w:val="28"/>
        </w:rPr>
        <w:t xml:space="preserve"> правом решающего голоса и состоит из председателя, секретаря и членов комиссии. Персональный состав Экспертной комиссии, ее председатель и секретарь утверждаются решением избирательной комиссии. В качестве экспертов и консультантов к работе Экспертной ком</w:t>
      </w:r>
      <w:r>
        <w:rPr>
          <w:rFonts w:ascii="Times New Roman" w:hAnsi="Times New Roman"/>
          <w:sz w:val="28"/>
          <w:szCs w:val="28"/>
        </w:rPr>
        <w:t xml:space="preserve">иссии могут привлекаться специалисты научных, </w:t>
      </w:r>
      <w:r>
        <w:rPr>
          <w:rFonts w:ascii="Times New Roman" w:hAnsi="Times New Roman"/>
          <w:sz w:val="28"/>
          <w:szCs w:val="28"/>
        </w:rPr>
        <w:lastRenderedPageBreak/>
        <w:t>общественных и иных сторонних организаций. В том же порядке в персональный состав Экспертной комиссии могут вноситься изменения</w:t>
      </w:r>
    </w:p>
    <w:p w:rsidR="008A76C6" w:rsidRDefault="008A76C6">
      <w:pPr>
        <w:spacing w:after="0" w:line="336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8A76C6" w:rsidRDefault="006240E8">
      <w:pPr>
        <w:spacing w:after="0" w:line="33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Задачи Экспертной комиссии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Экспертная комиссия решает следующие задачи: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О</w:t>
      </w:r>
      <w:r>
        <w:rPr>
          <w:rFonts w:ascii="Times New Roman" w:hAnsi="Times New Roman"/>
          <w:sz w:val="28"/>
          <w:szCs w:val="28"/>
        </w:rPr>
        <w:t>рганизует и проводит экспертизу ценности документов на стадии делопроизводства при составлении номенклатуры дел и формировании дел.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Организует и проводит экспертизу ценности документов на стадии подготовки их к архивному хранению.</w:t>
      </w:r>
    </w:p>
    <w:p w:rsidR="008A76C6" w:rsidRDefault="008A76C6">
      <w:pPr>
        <w:spacing w:after="0" w:line="33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A76C6" w:rsidRDefault="006240E8">
      <w:pPr>
        <w:spacing w:after="0" w:line="33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Основные функции</w:t>
      </w:r>
      <w:r>
        <w:rPr>
          <w:rFonts w:ascii="Times New Roman" w:hAnsi="Times New Roman"/>
          <w:bCs/>
          <w:sz w:val="28"/>
          <w:szCs w:val="28"/>
        </w:rPr>
        <w:t xml:space="preserve"> Экспертной комиссии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возложенными задачами Экспертная комиссия выполняет следующие функции: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Организует и проводит совместно с архивным отделом мероприятия по ежегодному отбору документов (в том числе специальной документации) для даль</w:t>
      </w:r>
      <w:r>
        <w:rPr>
          <w:rFonts w:ascii="Times New Roman" w:hAnsi="Times New Roman"/>
          <w:sz w:val="28"/>
          <w:szCs w:val="28"/>
        </w:rPr>
        <w:t>нейшего хранения, а также для уничтожения.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Рассматривает, принимает решения об одобрении и представляет: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 На согласование архивного отдела, а затем на утверждение председателю избирательной комиссии: описи дел постоянного срока хранения, по кото</w:t>
      </w:r>
      <w:r>
        <w:rPr>
          <w:rFonts w:ascii="Times New Roman" w:hAnsi="Times New Roman"/>
          <w:sz w:val="28"/>
          <w:szCs w:val="28"/>
        </w:rPr>
        <w:t>рым дела подлежат передаче на государственное хранение; акты о выделении к уничтожению документов с истекшими сроками хранения: документов со сроками хранения 10 и более лет, с отметкой ЭПК;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На рассмотрение архивного отдела – предложения об изменени</w:t>
      </w:r>
      <w:r>
        <w:rPr>
          <w:rFonts w:ascii="Times New Roman" w:hAnsi="Times New Roman"/>
          <w:sz w:val="28"/>
          <w:szCs w:val="28"/>
        </w:rPr>
        <w:t>и сроков хранения категорий документов, установленных Перечнем типовых документов, и об определении сроков хранения документов, не предусмотренных Перечнем;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 На утверждение председателю избирательной комиссии: акты о выделении к уничтожению документо</w:t>
      </w:r>
      <w:r>
        <w:rPr>
          <w:rFonts w:ascii="Times New Roman" w:hAnsi="Times New Roman"/>
          <w:sz w:val="28"/>
          <w:szCs w:val="28"/>
        </w:rPr>
        <w:t>в с истекшими сроками хранения (кроме перечисленных в пункте 3.2.1.);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Проводит для членов территориальной и участковых избирательных комиссий консультации по вопросам работы с документами, участвует в </w:t>
      </w:r>
      <w:r>
        <w:rPr>
          <w:rFonts w:ascii="Times New Roman" w:hAnsi="Times New Roman"/>
          <w:sz w:val="28"/>
          <w:szCs w:val="28"/>
        </w:rPr>
        <w:lastRenderedPageBreak/>
        <w:t>проведении мероприятий по повышению их профессиона</w:t>
      </w:r>
      <w:r>
        <w:rPr>
          <w:rFonts w:ascii="Times New Roman" w:hAnsi="Times New Roman"/>
          <w:sz w:val="28"/>
          <w:szCs w:val="28"/>
        </w:rPr>
        <w:t>льной и деловой квалификации.</w:t>
      </w:r>
    </w:p>
    <w:p w:rsidR="008A76C6" w:rsidRDefault="006240E8">
      <w:pPr>
        <w:spacing w:after="0" w:line="33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Права Экспертной комиссии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Экспертная комиссия имеет право: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В пределах своей компетенции давать рекомендации по вопросам разработки номенклатуры дел и формирования дел в делопроизводстве избирательной комиссии, эксперти</w:t>
      </w:r>
      <w:r>
        <w:rPr>
          <w:rFonts w:ascii="Times New Roman" w:hAnsi="Times New Roman"/>
          <w:sz w:val="28"/>
          <w:szCs w:val="28"/>
        </w:rPr>
        <w:t>зы ценности документов, розыска недостающих дел постоянного срока хранения, упорядочения и оформления документов.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Заслушивать на своих заседаниях о ходе подготовки документов к архивному хранению, об условиях хранения и обеспечения сохранности докумен</w:t>
      </w:r>
      <w:r>
        <w:rPr>
          <w:rFonts w:ascii="Times New Roman" w:hAnsi="Times New Roman"/>
          <w:sz w:val="28"/>
          <w:szCs w:val="28"/>
        </w:rPr>
        <w:t>тов Архивного фонда Российской Федерации, о причинах утраты документов.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Приглашать на свои заседания в качестве консультантов и экспертов представителей архивного отдела, иных учреждений и организаций.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Не принимать к рассмотрению и возвращать для</w:t>
      </w:r>
      <w:r>
        <w:rPr>
          <w:rFonts w:ascii="Times New Roman" w:hAnsi="Times New Roman"/>
          <w:sz w:val="28"/>
          <w:szCs w:val="28"/>
        </w:rPr>
        <w:t xml:space="preserve"> доработки некачественного и небрежно подготовленные документы.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Информировать председателя территориальной избирательной комиссии по вопросам, относящимся к  компетенции</w:t>
      </w:r>
      <w:r>
        <w:rPr>
          <w:rFonts w:ascii="Times New Roman" w:hAnsi="Times New Roman"/>
          <w:sz w:val="28"/>
          <w:szCs w:val="28"/>
        </w:rPr>
        <w:t xml:space="preserve"> ЭК</w:t>
      </w:r>
      <w:r>
        <w:rPr>
          <w:rFonts w:ascii="Times New Roman" w:hAnsi="Times New Roman"/>
          <w:sz w:val="28"/>
          <w:szCs w:val="28"/>
        </w:rPr>
        <w:t>.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8A76C6" w:rsidRDefault="006240E8">
      <w:pPr>
        <w:spacing w:after="0" w:line="33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Организация работы Экспертной комиссии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Экспертная комиссия работает</w:t>
      </w:r>
      <w:r>
        <w:rPr>
          <w:rFonts w:ascii="Times New Roman" w:hAnsi="Times New Roman"/>
          <w:sz w:val="28"/>
          <w:szCs w:val="28"/>
        </w:rPr>
        <w:t xml:space="preserve"> во взаимодействии с архивным отдел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>, ЭК Избирательной комиссии Краснодарского края, получает от них соответствующие организационные и методические указания, рекомендации, предложения.</w:t>
      </w:r>
    </w:p>
    <w:p w:rsidR="008A76C6" w:rsidRDefault="006240E8">
      <w:pPr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Вопросы, относящиеся к компетенции Экспертной комиссии, рассматри</w:t>
      </w:r>
      <w:r>
        <w:rPr>
          <w:rFonts w:ascii="Times New Roman" w:hAnsi="Times New Roman"/>
          <w:sz w:val="28"/>
          <w:szCs w:val="28"/>
        </w:rPr>
        <w:t>ваются на  заседаниях, проводимых по мере необходимости, но не реже чем два раза в год. Все заседания протоколируются. Документы рассматриваются на заседаниях не позднее чем через 10 дней после их поступления.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5.3. Заседания Экспертной комиссии считаются п</w:t>
      </w:r>
      <w:r>
        <w:rPr>
          <w:rFonts w:ascii="Times New Roman" w:hAnsi="Times New Roman"/>
          <w:sz w:val="28"/>
          <w:szCs w:val="28"/>
        </w:rPr>
        <w:t>равомочными, если на них присутствует не менее половины  членов. Приглашенные - консультанты и эксперты имеют право совещательного голоса и в голосовании не участвуют.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принимается простым большинством голосов от числа присутствующих на заседании чл</w:t>
      </w:r>
      <w:r>
        <w:rPr>
          <w:rFonts w:ascii="Times New Roman" w:hAnsi="Times New Roman"/>
          <w:sz w:val="28"/>
          <w:szCs w:val="28"/>
        </w:rPr>
        <w:t xml:space="preserve">енов Экспертной комиссии. </w:t>
      </w:r>
    </w:p>
    <w:p w:rsidR="008A76C6" w:rsidRDefault="006240E8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Ведение делопроизводства Экспертной комиссии, хранение и использование  документов, ответственность за их сохранность, а также контроль за исполнением принятых Экспертной комиссией решений возлагается на  секретаря.</w:t>
      </w:r>
    </w:p>
    <w:sectPr w:rsidR="008A76C6">
      <w:headerReference w:type="default" r:id="rId10"/>
      <w:headerReference w:type="first" r:id="rId11"/>
      <w:pgSz w:w="11906" w:h="16838"/>
      <w:pgMar w:top="1134" w:right="707" w:bottom="1134" w:left="1701" w:header="708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0E8" w:rsidRDefault="006240E8">
      <w:pPr>
        <w:spacing w:line="240" w:lineRule="auto"/>
      </w:pPr>
      <w:r>
        <w:separator/>
      </w:r>
    </w:p>
  </w:endnote>
  <w:endnote w:type="continuationSeparator" w:id="0">
    <w:p w:rsidR="006240E8" w:rsidRDefault="00624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0E8" w:rsidRDefault="006240E8">
      <w:pPr>
        <w:spacing w:after="0"/>
      </w:pPr>
      <w:r>
        <w:separator/>
      </w:r>
    </w:p>
  </w:footnote>
  <w:footnote w:type="continuationSeparator" w:id="0">
    <w:p w:rsidR="006240E8" w:rsidRDefault="00624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6C6" w:rsidRDefault="006240E8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A76C6" w:rsidRDefault="006240E8">
                          <w:pPr>
                            <w:pStyle w:val="a7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Врезка1" o:spid="_x0000_s1026" o:spt="1" style="position:absolute;left:0pt;margin-top:0.05pt;height:1.15pt;width:1.15pt;mso-position-horizontal:center;mso-position-horizontal-relative:margin;mso-wrap-distance-bottom:0pt;mso-wrap-distance-left:0pt;mso-wrap-distance-right:0pt;mso-wrap-distance-top:0pt;z-index:-251657216;mso-width-relative:page;mso-height-relative:page;" filled="f" stroked="f" coordsize="21600,21600" o:allowincell="f" o:gfxdata="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AVFBzgAAAAEBAAAPAAAAAAAAAAEAIAAAACIAAABkcnMvZG93bnJldi54bWxQSwECFAAUAAAA&#10;CACHTuJADFzVJr8BAACGAwAADgAAAAAAAAABACAAAAAdAQAAZHJzL2Uyb0RvYy54bWxQSwUGAAAA&#10;AAYABgBZAQAATgUAAAAA&#10;">
              <v:fill on="f" focussize="0,0"/>
              <v:stroke on="f" weight="0pt"/>
              <v:imagedata o:title=""/>
              <o:lock v:ext="edit" aspectratio="f"/>
              <v:textbox inset="0mm,0mm,0mm,0mm" style="mso-fit-shape-to-text:t;">
                <w:txbxContent>
                  <w:p w14:paraId="6795DDC2">
                    <w:pPr>
                      <w:pStyle w:val="11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 PAGE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0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9813023"/>
    </w:sdtPr>
    <w:sdtEndPr/>
    <w:sdtContent>
      <w:p w:rsidR="008A76C6" w:rsidRDefault="006240E8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A76C6" w:rsidRDefault="008A76C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66921"/>
    </w:sdtPr>
    <w:sdtEndPr/>
    <w:sdtContent>
      <w:p w:rsidR="008A76C6" w:rsidRDefault="006240E8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A76C6" w:rsidRDefault="008A76C6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517517"/>
    </w:sdtPr>
    <w:sdtEndPr/>
    <w:sdtContent>
      <w:p w:rsidR="008A76C6" w:rsidRDefault="006240E8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8A76C6" w:rsidRDefault="008A76C6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947108"/>
    </w:sdtPr>
    <w:sdtEndPr/>
    <w:sdtContent>
      <w:p w:rsidR="008A76C6" w:rsidRDefault="006240E8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8A76C6" w:rsidRDefault="008A76C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983"/>
    <w:rsid w:val="001645A9"/>
    <w:rsid w:val="006240E8"/>
    <w:rsid w:val="008A76C6"/>
    <w:rsid w:val="008F3B7F"/>
    <w:rsid w:val="00AC4FE6"/>
    <w:rsid w:val="00B92983"/>
    <w:rsid w:val="0882657D"/>
    <w:rsid w:val="3884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28C8"/>
  <w15:docId w15:val="{71412251-D55A-4C91-98B6-ABFEABD7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qFormat/>
    <w:pPr>
      <w:spacing w:before="240" w:after="60" w:line="240" w:lineRule="auto"/>
      <w:jc w:val="center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"/>
    <w:basedOn w:val="a9"/>
    <w:qFormat/>
    <w:rPr>
      <w:rFonts w:cs="Arial"/>
    </w:rPr>
  </w:style>
  <w:style w:type="paragraph" w:styleId="2">
    <w:name w:val="Body Text Indent 2"/>
    <w:basedOn w:val="a"/>
    <w:link w:val="20"/>
    <w:uiPriority w:val="99"/>
    <w:semiHidden/>
    <w:unhideWhenUsed/>
    <w:qFormat/>
    <w:pPr>
      <w:spacing w:after="120" w:line="480" w:lineRule="auto"/>
      <w:ind w:left="283"/>
    </w:pPr>
  </w:style>
  <w:style w:type="character" w:customStyle="1" w:styleId="aa">
    <w:name w:val="Основной текст Знак"/>
    <w:basedOn w:val="a0"/>
    <w:link w:val="a9"/>
    <w:qFormat/>
    <w:rPr>
      <w:rFonts w:ascii="Times New Roman" w:eastAsia="Times New Roman" w:hAnsi="Times New Roman"/>
      <w:sz w:val="28"/>
      <w:szCs w:val="24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Times New Roman" w:hAnsi="Times New Roman"/>
      <w:i/>
      <w:iCs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qFormat/>
    <w:rPr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sz w:val="22"/>
      <w:szCs w:val="22"/>
      <w:lang w:eastAsia="en-US"/>
    </w:rPr>
  </w:style>
  <w:style w:type="paragraph" w:customStyle="1" w:styleId="e9">
    <w:name w:val="ОбычныЏe9"/>
    <w:qFormat/>
    <w:pPr>
      <w:widowControl w:val="0"/>
      <w:suppressAutoHyphens/>
    </w:pPr>
    <w:rPr>
      <w:rFonts w:ascii="Times New Roman" w:eastAsia="Times New Roman" w:hAnsi="Times New Roman"/>
    </w:rPr>
  </w:style>
  <w:style w:type="paragraph" w:customStyle="1" w:styleId="11">
    <w:name w:val="заголовок 1"/>
    <w:basedOn w:val="a"/>
    <w:next w:val="a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af1">
    <w:name w:val="Колонтитул"/>
    <w:basedOn w:val="a"/>
    <w:qFormat/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1156</Words>
  <Characters>6594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Chernikova Irina Anatolievna</dc:creator>
  <cp:lastModifiedBy>v.zubenko</cp:lastModifiedBy>
  <cp:revision>8</cp:revision>
  <cp:lastPrinted>2026-01-13T08:47:00Z</cp:lastPrinted>
  <dcterms:created xsi:type="dcterms:W3CDTF">2023-08-15T09:09:00Z</dcterms:created>
  <dcterms:modified xsi:type="dcterms:W3CDTF">2026-01-13T08:48:00Z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8A604CAB15AD4C84BE788EE82E720313_13</vt:lpwstr>
  </property>
</Properties>
</file>