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0402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1A1B83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EA1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E92C72">
              <w:rPr>
                <w:sz w:val="28"/>
                <w:szCs w:val="28"/>
              </w:rPr>
              <w:t>7</w:t>
            </w:r>
            <w:r w:rsidR="001A1B83">
              <w:rPr>
                <w:sz w:val="28"/>
                <w:szCs w:val="28"/>
              </w:rPr>
              <w:t>4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63-35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63-35,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комиссию избирательного участка № 63-35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Абрамова Елизавета Тимофеевна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 w:rsidP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Девяткина Елена Алексеевна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Деревянко Елена Геннадьевна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Ждамирова Анна Дмитриевна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  <w:p w:rsidR="001537B1" w:rsidRDefault="00153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Клименко Виолетта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Коротких Наталья Борисовна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Кулакова Екатерина Дмитриевна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Гражданская платформа</w:t>
            </w:r>
            <w:r>
              <w:rPr>
                <w:color w:val="000000"/>
              </w:rPr>
              <w:t>»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i/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Левицкий Никита Станиславович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Pr="000E5F6A" w:rsidRDefault="00C1243B" w:rsidP="00891E88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</w:t>
            </w:r>
            <w:r w:rsidRPr="000E5F6A">
              <w:rPr>
                <w:color w:val="000000"/>
              </w:rPr>
              <w:t xml:space="preserve">СЕРОССИЙСКОЙ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РОДИНА</w:t>
            </w:r>
            <w:r>
              <w:rPr>
                <w:color w:val="000000"/>
              </w:rPr>
              <w:t>»</w:t>
            </w:r>
            <w:r w:rsidRPr="000E5F6A">
              <w:rPr>
                <w:color w:val="000000"/>
              </w:rPr>
              <w:t xml:space="preserve"> в Краснодарском крае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Лузганова Ольга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Нефедова Анастасия Ашотовна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Pr="000E5F6A" w:rsidRDefault="00C1243B" w:rsidP="00891E88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Низамова Наталья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Письменсков Алексей Николаевич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Pr="000E5F6A" w:rsidRDefault="00C1243B" w:rsidP="00891E88">
            <w:pPr>
              <w:rPr>
                <w:color w:val="000000"/>
              </w:rPr>
            </w:pPr>
            <w:r w:rsidRPr="000E5F6A">
              <w:rPr>
                <w:color w:val="000000"/>
              </w:rPr>
              <w:t>Региональное</w:t>
            </w:r>
            <w:r>
              <w:rPr>
                <w:color w:val="000000"/>
              </w:rPr>
              <w:t xml:space="preserve"> отделение Политической партии «</w:t>
            </w:r>
            <w:r w:rsidRPr="000E5F6A">
              <w:rPr>
                <w:color w:val="000000"/>
              </w:rPr>
              <w:t>Казачья партия Российской Федерации</w:t>
            </w:r>
            <w:r>
              <w:rPr>
                <w:color w:val="000000"/>
              </w:rPr>
              <w:t>»</w:t>
            </w:r>
            <w:r w:rsidRPr="000E5F6A">
              <w:rPr>
                <w:color w:val="000000"/>
              </w:rPr>
              <w:t xml:space="preserve"> в Краснодарском крае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Ризоева Анастасия Хайридиновна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Садоян Фарман Московович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Скоромкина Ксения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C1243B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3B" w:rsidRDefault="00C1243B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Шаранов Руслан Александрович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43B" w:rsidRDefault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>Краснодарское краевое</w:t>
            </w:r>
            <w:r>
              <w:rPr>
                <w:color w:val="000000"/>
              </w:rPr>
              <w:t xml:space="preserve"> отделение политической партии «</w:t>
            </w:r>
            <w:r w:rsidRPr="000E5F6A">
              <w:rPr>
                <w:color w:val="000000"/>
              </w:rPr>
              <w:t>КОММУНИСТИЧЕСКАЯ ПАРТИЯ РОССИЙСКОЙ ФЕДЕРАЦИИ</w:t>
            </w:r>
            <w:r>
              <w:rPr>
                <w:color w:val="000000"/>
              </w:rPr>
              <w:t>»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63-35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C1243B" w:rsidRPr="00245CB9" w:rsidRDefault="00C1243B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70" w:rsidRDefault="001F2C70" w:rsidP="00DE3674">
      <w:r>
        <w:separator/>
      </w:r>
    </w:p>
  </w:endnote>
  <w:endnote w:type="continuationSeparator" w:id="1">
    <w:p w:rsidR="001F2C70" w:rsidRDefault="001F2C70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70" w:rsidRDefault="001F2C70" w:rsidP="00DE3674">
      <w:r>
        <w:separator/>
      </w:r>
    </w:p>
  </w:footnote>
  <w:footnote w:type="continuationSeparator" w:id="1">
    <w:p w:rsidR="001F2C70" w:rsidRDefault="001F2C70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31ED"/>
    <w:rsid w:val="000B649E"/>
    <w:rsid w:val="000F7EE4"/>
    <w:rsid w:val="00101426"/>
    <w:rsid w:val="00110130"/>
    <w:rsid w:val="00112442"/>
    <w:rsid w:val="00131756"/>
    <w:rsid w:val="001348B3"/>
    <w:rsid w:val="001537B1"/>
    <w:rsid w:val="00196E6E"/>
    <w:rsid w:val="001A1B83"/>
    <w:rsid w:val="001A7A8C"/>
    <w:rsid w:val="001B5996"/>
    <w:rsid w:val="001C1071"/>
    <w:rsid w:val="001F2C70"/>
    <w:rsid w:val="00201E81"/>
    <w:rsid w:val="00245CB9"/>
    <w:rsid w:val="00287D96"/>
    <w:rsid w:val="002D1B22"/>
    <w:rsid w:val="002E223F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86B79"/>
    <w:rsid w:val="006A5B85"/>
    <w:rsid w:val="006D2685"/>
    <w:rsid w:val="0073377E"/>
    <w:rsid w:val="007443CE"/>
    <w:rsid w:val="0076049E"/>
    <w:rsid w:val="0077167A"/>
    <w:rsid w:val="007933EE"/>
    <w:rsid w:val="007C5382"/>
    <w:rsid w:val="007E34F4"/>
    <w:rsid w:val="00806EC7"/>
    <w:rsid w:val="0087533F"/>
    <w:rsid w:val="00893CFA"/>
    <w:rsid w:val="008A636F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E61C6"/>
    <w:rsid w:val="00A3181A"/>
    <w:rsid w:val="00A470E1"/>
    <w:rsid w:val="00A55DBC"/>
    <w:rsid w:val="00AA16BE"/>
    <w:rsid w:val="00AD6ABC"/>
    <w:rsid w:val="00AE0F64"/>
    <w:rsid w:val="00B0575E"/>
    <w:rsid w:val="00B2441F"/>
    <w:rsid w:val="00B42764"/>
    <w:rsid w:val="00B45D86"/>
    <w:rsid w:val="00B54AFC"/>
    <w:rsid w:val="00B63156"/>
    <w:rsid w:val="00BB034F"/>
    <w:rsid w:val="00BC27D9"/>
    <w:rsid w:val="00C00A88"/>
    <w:rsid w:val="00C1243B"/>
    <w:rsid w:val="00C14786"/>
    <w:rsid w:val="00C767D7"/>
    <w:rsid w:val="00C84635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2025-02-07T07:45:00Z</cp:lastPrinted>
  <dcterms:created xsi:type="dcterms:W3CDTF">2025-01-23T13:44:00Z</dcterms:created>
  <dcterms:modified xsi:type="dcterms:W3CDTF">2025-02-07T07:45:00Z</dcterms:modified>
</cp:coreProperties>
</file>