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>
        <w:trPr>
          <w:trHeight w:val="948"/>
        </w:trPr>
        <w:tc>
          <w:tcPr>
            <w:tcW w:w="937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Default="00755E53">
            <w:pPr>
              <w:spacing w:after="0" w:line="240" w:lineRule="auto"/>
              <w:rPr>
                <w:rFonts w:ascii="Times New Roman" w:hAnsi="Times New Roman"/>
                <w:sz w:val="23"/>
              </w:rPr>
            </w:pPr>
          </w:p>
        </w:tc>
      </w:tr>
    </w:tbl>
    <w:p w:rsidR="00755E53" w:rsidRDefault="00755E53">
      <w:pPr>
        <w:spacing w:after="0" w:line="240" w:lineRule="auto"/>
        <w:rPr>
          <w:rFonts w:ascii="Times New Roman" w:hAnsi="Times New Roman"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10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 июня 2023 г.                     </w:t>
      </w:r>
      <w:r w:rsidR="006D657D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г. Краснодар                                        № 78/</w:t>
      </w:r>
      <w:r w:rsidR="001D1A74">
        <w:rPr>
          <w:rFonts w:ascii="Times New Roman" w:hAnsi="Times New Roman"/>
          <w:sz w:val="28"/>
        </w:rPr>
        <w:t>960</w:t>
      </w:r>
      <w:r>
        <w:rPr>
          <w:rFonts w:ascii="Times New Roman" w:hAnsi="Times New Roman"/>
          <w:sz w:val="28"/>
        </w:rPr>
        <w:t xml:space="preserve">                                                       </w:t>
      </w:r>
    </w:p>
    <w:p w:rsidR="00755E53" w:rsidRDefault="00755E53">
      <w:pPr>
        <w:spacing w:after="0" w:line="240" w:lineRule="auto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 CYR" w:hAnsi="Times New Roman CYR"/>
          <w:b/>
          <w:sz w:val="28"/>
        </w:rPr>
        <w:t>Об исключении из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резерва составов участковых комиссий 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основании </w:t>
      </w:r>
      <w:proofErr w:type="spellStart"/>
      <w:r>
        <w:rPr>
          <w:rFonts w:ascii="Times New Roman" w:hAnsi="Times New Roman"/>
          <w:b/>
          <w:sz w:val="28"/>
        </w:rPr>
        <w:t>п.п</w:t>
      </w:r>
      <w:proofErr w:type="spellEnd"/>
      <w:r>
        <w:rPr>
          <w:rFonts w:ascii="Times New Roman" w:hAnsi="Times New Roman"/>
          <w:b/>
          <w:sz w:val="28"/>
        </w:rPr>
        <w:t xml:space="preserve">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 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55E53" w:rsidRDefault="00104FC1">
      <w:pPr>
        <w:spacing w:after="0" w:line="312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9 статьи 26, пункта 5.1 статьи 27 Федерального закона «Об основных гарантиях избирательных прав и права на участие в референдуме граждан Российской Федерации»,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территориальная избирательная комиссия Прикубанская г. Краснодара РЕШИЛА:</w:t>
      </w:r>
    </w:p>
    <w:p w:rsidR="00755E53" w:rsidRDefault="00104FC1">
      <w:pPr>
        <w:pStyle w:val="14-151"/>
        <w:spacing w:line="312" w:lineRule="auto"/>
      </w:pPr>
      <w:r>
        <w:t>1. Исключить из резерва составов участковых избирательных комиссий территориальной избирательной комиссии Прикубанская г. Краснодара лиц согласно прилагаемому списку.</w:t>
      </w:r>
    </w:p>
    <w:p w:rsidR="00755E53" w:rsidRDefault="00104FC1">
      <w:pPr>
        <w:pStyle w:val="14-151"/>
        <w:spacing w:line="312" w:lineRule="auto"/>
      </w:pPr>
      <w:r>
        <w:t xml:space="preserve">2. Разместить </w:t>
      </w:r>
      <w:r>
        <w:rPr>
          <w:color w:val="212529"/>
          <w:highlight w:val="white"/>
        </w:rPr>
        <w:t>настоящее решение в информационно-телекоммуникационной сети «Интернет» на странице территориальной избирательной комиссии Прикубанская г. Краснодара.</w:t>
      </w:r>
    </w:p>
    <w:p w:rsidR="00755E53" w:rsidRDefault="00104FC1">
      <w:pPr>
        <w:pStyle w:val="14-151"/>
        <w:spacing w:line="312" w:lineRule="auto"/>
      </w:pPr>
      <w:r>
        <w:t xml:space="preserve">3. Контроль за выполнением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>
        <w:t>Серопол</w:t>
      </w:r>
      <w:proofErr w:type="spellEnd"/>
      <w:r>
        <w:t>.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Серопол</w:t>
      </w:r>
      <w:proofErr w:type="spellEnd"/>
    </w:p>
    <w:p w:rsidR="00755E53" w:rsidRDefault="00755E53">
      <w:pPr>
        <w:sectPr w:rsidR="00755E53" w:rsidSect="006D657D">
          <w:head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755E53" w:rsidRDefault="00104FC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755E53" w:rsidRDefault="00104FC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территориальной избирательной комиссии Прикубанская г. Краснодара</w:t>
      </w:r>
    </w:p>
    <w:p w:rsidR="00755E53" w:rsidRDefault="00104FC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 июня 2023 г.   № 78/</w:t>
      </w:r>
      <w:r w:rsidR="006D657D">
        <w:rPr>
          <w:rFonts w:ascii="Times New Roman" w:hAnsi="Times New Roman"/>
          <w:sz w:val="28"/>
        </w:rPr>
        <w:t>960</w:t>
      </w:r>
    </w:p>
    <w:p w:rsidR="00755E53" w:rsidRDefault="00755E53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лиц,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 CYR" w:hAnsi="Times New Roman CYR"/>
          <w:b/>
          <w:sz w:val="28"/>
        </w:rPr>
        <w:t>исключенных из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 xml:space="preserve">резерва составов участковых комиссий </w:t>
      </w: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основании </w:t>
      </w:r>
      <w:proofErr w:type="spellStart"/>
      <w:r>
        <w:rPr>
          <w:rFonts w:ascii="Times New Roman" w:hAnsi="Times New Roman"/>
          <w:b/>
          <w:sz w:val="28"/>
        </w:rPr>
        <w:t>п.п</w:t>
      </w:r>
      <w:proofErr w:type="spellEnd"/>
      <w:r>
        <w:rPr>
          <w:rFonts w:ascii="Times New Roman" w:hAnsi="Times New Roman"/>
          <w:b/>
          <w:sz w:val="28"/>
        </w:rPr>
        <w:t xml:space="preserve">.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right="-48" w:firstLine="0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Кем предложен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</w:t>
            </w:r>
            <w:proofErr w:type="gramStart"/>
            <w:r>
              <w:rPr>
                <w:sz w:val="24"/>
              </w:rPr>
              <w:t>избиратель-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участка</w:t>
            </w:r>
          </w:p>
        </w:tc>
      </w:tr>
    </w:tbl>
    <w:p w:rsidR="00755E53" w:rsidRDefault="00755E53">
      <w:pPr>
        <w:pStyle w:val="31"/>
        <w:spacing w:line="240" w:lineRule="auto"/>
        <w:ind w:right="849" w:firstLine="0"/>
        <w:jc w:val="center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536"/>
        <w:gridCol w:w="1559"/>
      </w:tblGrid>
      <w:tr w:rsidR="00755E5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right="-48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Григорий Васильевич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22-02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Багуджаева</w:t>
            </w:r>
            <w:proofErr w:type="spellEnd"/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Гаджиевна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Галиастанова</w:t>
            </w:r>
            <w:proofErr w:type="spellEnd"/>
          </w:p>
          <w:p w:rsidR="00755E53" w:rsidRDefault="00104FC1">
            <w:pPr>
              <w:spacing w:after="0" w:line="240" w:lineRule="auto"/>
              <w:ind w:left="-109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Игумнова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Маркина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Соколов</w:t>
            </w:r>
          </w:p>
          <w:p w:rsidR="00755E53" w:rsidRDefault="00104FC1">
            <w:pPr>
              <w:spacing w:after="0" w:line="240" w:lineRule="auto"/>
              <w:ind w:right="-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 Андреевич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избирателей по месту службы</w:t>
            </w:r>
          </w:p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Погосян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</w:rPr>
              <w:t>Макичевич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22-08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Волошина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22-10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Молокова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Наталья Викторовна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Сидельникова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Татьяна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Краснодарское местное отделение Краснодарского регионального отделения Всероссийской политической партии «ЕДИНАЯ </w:t>
            </w:r>
            <w:proofErr w:type="gramStart"/>
            <w:r>
              <w:rPr>
                <w:sz w:val="24"/>
              </w:rPr>
              <w:t xml:space="preserve">РОССИЯ»   </w:t>
            </w:r>
            <w:proofErr w:type="gramEnd"/>
            <w:r>
              <w:rPr>
                <w:sz w:val="24"/>
              </w:rPr>
              <w:t xml:space="preserve">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Шевченко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Елена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Шереметова</w:t>
            </w:r>
            <w:proofErr w:type="spellEnd"/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Алена Григорьевна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22-15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Усиков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 Алексеевич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избирателей по месту жительства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22-15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Ирченко</w:t>
            </w:r>
            <w:proofErr w:type="spellEnd"/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 Вячеславович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bookmarkEnd w:id="0"/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Князева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Мария Олеговна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Онуфрейчук</w:t>
            </w:r>
            <w:proofErr w:type="spellEnd"/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Ирина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22-33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Воропаев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Владислав Петрович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избирателей по месту службы</w:t>
            </w:r>
          </w:p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22-35</w:t>
            </w:r>
          </w:p>
        </w:tc>
      </w:tr>
      <w:tr w:rsidR="00755E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755E53">
            <w:pPr>
              <w:pStyle w:val="31"/>
              <w:numPr>
                <w:ilvl w:val="0"/>
                <w:numId w:val="1"/>
              </w:numPr>
              <w:spacing w:line="240" w:lineRule="auto"/>
              <w:ind w:hanging="72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Емельянчиков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Алексей Анатольевич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  <w:p w:rsidR="00755E53" w:rsidRDefault="00755E53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E53" w:rsidRDefault="00104FC1">
            <w:pPr>
              <w:pStyle w:val="3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22-35</w:t>
            </w:r>
          </w:p>
        </w:tc>
      </w:tr>
    </w:tbl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Default="00104FC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755E53" w:rsidSect="006D657D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48" w:rsidRDefault="00593648">
      <w:pPr>
        <w:spacing w:after="0" w:line="240" w:lineRule="auto"/>
      </w:pPr>
      <w:r>
        <w:separator/>
      </w:r>
    </w:p>
  </w:endnote>
  <w:endnote w:type="continuationSeparator" w:id="0">
    <w:p w:rsidR="00593648" w:rsidRDefault="0059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48" w:rsidRDefault="00593648">
      <w:pPr>
        <w:spacing w:after="0" w:line="240" w:lineRule="auto"/>
      </w:pPr>
      <w:r>
        <w:separator/>
      </w:r>
    </w:p>
  </w:footnote>
  <w:footnote w:type="continuationSeparator" w:id="0">
    <w:p w:rsidR="00593648" w:rsidRDefault="0059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20764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104FC1"/>
    <w:rsid w:val="001D1A74"/>
    <w:rsid w:val="00593648"/>
    <w:rsid w:val="006D657D"/>
    <w:rsid w:val="0075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55AE6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3</cp:revision>
  <dcterms:created xsi:type="dcterms:W3CDTF">2023-06-20T06:32:00Z</dcterms:created>
  <dcterms:modified xsi:type="dcterms:W3CDTF">2023-06-21T12:59:00Z</dcterms:modified>
</cp:coreProperties>
</file>