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КАРАСУНСКАЯ г. КРАСНОДАРА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Селезнева ул., д. 244, г. Краснодар, 350058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Тел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. /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szCs w:val="28"/>
            <w:u w:val="single"/>
            <w:lang w:val="en-US" w:eastAsia="ru-RU"/>
          </w:rPr>
          <w:t>tik_karasunskaya@mail.ru</w:t>
        </w:r>
      </w:hyperlink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02 июня 2023 г.                                                                                    №43/342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Об учебном кабинете территориальной избирательной 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комиссии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eastAsia="ru-RU"/>
        </w:rPr>
        <w:t xml:space="preserve"> Карасунская  г. Краснодара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 обучению кадров избирательных комиссий и других участников</w:t>
        <w:br/>
        <w:t>избирательного (референдумного) процесса</w:t>
      </w:r>
    </w:p>
    <w:p>
      <w:pPr>
        <w:pStyle w:val="Normal"/>
        <w:tabs>
          <w:tab w:val="clear" w:pos="708"/>
          <w:tab w:val="left" w:pos="284" w:leader="none"/>
        </w:tabs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284" w:leader="none"/>
        </w:tabs>
        <w:overflowPunct w:val="fals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ind w:right="-2" w:firstLine="709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соответствии постановлением избирательной комиссии Краснодарского края от 22 декабря 2017 г. № 42/478-6 «О Положении об учебном центре избирательной комиссии Краснодарского края по обучению кадров избирательных комиссий и других участников избирательного (референдумного) процесса» (в редакции постановления избирательной комиссии Краснодарского края от 18 мая 2023 г. № 56/450-7), Типовым положением об учебном центре (кабинете) избирательной комиссии субъекта Российской Федерации, территориальной избирательной комиссии по обучению кадров избирательных комиссий и других участников избирательного процесса, утвержденного распоряжением Председателя Центральной избирательной комиссии Российской Федерации от 28 ноября 2017 г. № 349-р, территориальная избирательная комиссия Карасунская г. Краснодара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РЕШИЛА: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 xml:space="preserve">1. Создать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учебный кабинет территориальной избирательной комиссии </w:t>
      </w:r>
      <w:bookmarkStart w:id="0" w:name="_Hlk136347169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арасунская г. Краснодара по обучению кадров избирательных комиссий и других участников избирательного (референдумного) процесса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  <w:t>.</w:t>
      </w:r>
    </w:p>
    <w:p>
      <w:pPr>
        <w:pStyle w:val="Normal"/>
        <w:spacing w:lineRule="auto" w:line="360" w:before="0" w:after="0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 Утвердить Положение об учебном кабинете территориальной избирательной комиссии Карасунская г. Краснодара по обучению кадров избирательных комиссий и других участников избирательного (референдумного) процесса (прилагается).</w:t>
      </w:r>
    </w:p>
    <w:p>
      <w:pPr>
        <w:pStyle w:val="Normal"/>
        <w:spacing w:lineRule="auto" w:line="360" w:before="0" w:after="0"/>
        <w:ind w:firstLine="7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 Назначить ответственным за организацию текущей работы учебного кабинета члена территориальной избирательной комиссии </w:t>
      </w:r>
      <w:bookmarkStart w:id="1" w:name="_Hlk136347169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арасунская г. Краснодара с правом решающего голоса А.В. Погорелова.</w:t>
      </w:r>
    </w:p>
    <w:p>
      <w:pPr>
        <w:pStyle w:val="Normal"/>
        <w:spacing w:lineRule="auto" w:line="360" w:before="0" w:after="0"/>
        <w:ind w:firstLine="68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4. Разместить настоящее решение в информационно-телекоммуникационной сети «Интернет» на странице территориальной избирательной комиссии </w:t>
      </w:r>
      <w:bookmarkStart w:id="2" w:name="_Hlk136347169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арасунская г. Краснодара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360" w:before="0" w:after="0"/>
        <w:ind w:firstLine="686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bookmarkStart w:id="3" w:name="_Hlk136347169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3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арасунская г. Краснодара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В.В.Зубенко.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tbl>
      <w:tblPr>
        <w:tblW w:w="94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970"/>
        <w:gridCol w:w="658"/>
        <w:gridCol w:w="2213"/>
        <w:gridCol w:w="2620"/>
      </w:tblGrid>
      <w:tr>
        <w:trPr>
          <w:trHeight w:val="1108" w:hRule="atLeast"/>
        </w:trPr>
        <w:tc>
          <w:tcPr>
            <w:tcW w:w="397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4153" w:leader="none"/>
                <w:tab w:val="left" w:pos="7140" w:leader="none"/>
                <w:tab w:val="right" w:pos="8306" w:leader="none"/>
              </w:tabs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6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1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vertAlign w:val="superscript"/>
                <w:lang w:eastAsia="ru-RU"/>
              </w:rPr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В.В.Зубенко</w:t>
            </w:r>
          </w:p>
        </w:tc>
      </w:tr>
      <w:tr>
        <w:trPr/>
        <w:tc>
          <w:tcPr>
            <w:tcW w:w="397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58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13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left="6372" w:firstLine="70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81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 решению территориальной</w:t>
      </w:r>
    </w:p>
    <w:p>
      <w:pPr>
        <w:pStyle w:val="Normal"/>
        <w:shd w:val="clear" w:color="auto" w:fill="FFFFFF"/>
        <w:spacing w:lineRule="auto" w:line="240" w:before="0" w:after="0"/>
        <w:ind w:left="581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избирательной комиссии</w:t>
      </w:r>
    </w:p>
    <w:p>
      <w:pPr>
        <w:pStyle w:val="Normal"/>
        <w:shd w:val="clear" w:color="auto" w:fill="FFFFFF"/>
        <w:spacing w:lineRule="auto" w:line="240" w:before="0" w:after="0"/>
        <w:ind w:left="581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Карасунская г. Краснодара</w:t>
      </w:r>
    </w:p>
    <w:p>
      <w:pPr>
        <w:pStyle w:val="Normal"/>
        <w:shd w:val="clear" w:color="auto" w:fill="FFFFFF"/>
        <w:spacing w:lineRule="auto" w:line="240" w:before="0" w:after="0"/>
        <w:ind w:left="581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от 02 июня 2023 г. №43/342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об учебном кабинете территориальной избирательной 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комиссии Карасунская г. Краснодара 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по обучению кадров избирательных комиссий и других участников избирательного (референдумного) процесса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Общие положения</w:t>
      </w:r>
    </w:p>
    <w:p>
      <w:pPr>
        <w:pStyle w:val="Normal"/>
        <w:spacing w:lineRule="auto" w:line="360" w:before="0" w:after="0"/>
        <w:ind w:left="710" w:hanging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Учебный кабинет территориальной избирательной комиссии </w:t>
      </w:r>
      <w:bookmarkStart w:id="4" w:name="_Hlk136347169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арасунская г. Краснодара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обучению кадров избирательных комиссий и других участников избирательного (референдумного) процесса (далее – Кабинет) создан для осуществления подготовки кадров участковых избирательных комиссий, резерва составов участковых комиссий, организаторов выборов, а также для проведения мероприятий по правовому обучению избирателей (участников референдума) и представителей других категорий участников избирательного (референдумного) процесса (политических партий, СМИ, наблюдателей и т.д.).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1.2. Кабинет создается на базе территориальной избирательной комиссии </w:t>
      </w:r>
      <w:bookmarkStart w:id="5" w:name="_Hlk136347169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</w:t>
      </w:r>
      <w:bookmarkEnd w:id="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арасунская г. Краснодара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(далее – Комиссия) и является структурным подразделением учебного центра  избирательной комиссии Краснодарского края по обучению кадров избирательных комиссий и других участников избирательного (референдумного) процесса. Работу Кабинета организует председатель Комиссии.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 Целью создания Кабинета является осуществление организации и координации работы в области обучения организаторов выборов и референдумов, других участников избирательного (референдумного) процесса в период подготовки и проведения выборов, референдумов, иных голосований, а также в межвыборный период.</w:t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134" w:leader="none"/>
        </w:tabs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Задачи, функции и направления деятельности Кабинета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left="709" w:hanging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2.1. Задачей Кабинета является повышение качества и эффективности обучения кадров избирательных комиссий на территории действия Комиссии.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 Функции Кабинета: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организация планового очного, очно-заочного и дистанционного обучения кадров избирательных комиссий и представителей других категорий участников избирательного (референдумного) процесса, а также отдельных учебных практических занятий для представителей указанных категорий с использованием современных технологий, в рамках подготовки к выборам различного уровня, референдума, иных голосований и в межвыборный период;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организация тестирования, в том числе с использованием средств автоматизации, по итогам обучения кадров избирательных комиссий;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обеспечение участия членов избирательных комиссий в плановых и иных дистанционных обучающих мероприятиях, проводимых ЦИК России и РЦОИТ при ЦИК России, а также избирательной комиссии Краснодарского края, в том числе с использованием Информационно-обучающего портала избирательных комиссий Краснодарского края.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2.3. Учебно-методическая деятельность Кабинета осуществляется по следующим направлениям: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участие в разработке, обновлении, дополнении учебных программ для обучения кадров избирательных комиссий различного уровня и представителей других категорий участников избирательного (референдумного) процесса;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разработка информационно-справочных и учебно-методических материалов для участковых избирательных комиссий об организации и проведении выборов, а также для представителей других категорий участников избирательного (референдумного) процесса по вопросам их участия в выборах, референдумах, иных голосованиях;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обучающие мероприятия осуществляются в форме конференций, семинаров, вебинаров, «круглых столов», деловых игр, мастер-классов, выставок по избирательной тематике и т.д.;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взаимодействие и обмен опытом с учебными кабинетами территориальных избирательных комиссий;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взаимодействие с участниками избирательного (референдумного) процесса, а также привлечение их к мероприятиям, проводимым для представителей избирательных комиссий, политических партий и иных общественных объединений.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6"/>
        </w:numPr>
        <w:spacing w:lineRule="auto" w:line="360" w:before="0" w:after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Организация работы Кабинета</w:t>
      </w:r>
    </w:p>
    <w:p>
      <w:pPr>
        <w:pStyle w:val="Normal"/>
        <w:spacing w:lineRule="auto" w:line="360" w:before="0" w:after="0"/>
        <w:ind w:left="1070" w:hanging="0"/>
        <w:contextualSpacing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 Работа Кабинета осуществляется в соответствии с программой обучения для различных категорий участников избирательного (референдумного) процесса, ежегодно утверждаемой избирательной комиссией Краснодарского края, на основании плана работы на текущий год, утверждаемого комиссией.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 Решением комиссии может быть назначен ответственный сотрудник за организацию текущей работы Кабинета – член Комиссии с правом решающего голоса.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3.3. Порядок ввода сведений об обучении участковых избирательных комиссий, резерва состава участковых избирательных комиссий в задачу «Кадры» подсистемы автоматизации избирательных процессов ГАС «Выборы» определяется соответствующим регламентом использования ГАС «Выборы».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ind w:left="1070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Требование к оснащению Кабинета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ind w:left="710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1"/>
          <w:numId w:val="8"/>
        </w:numPr>
        <w:spacing w:lineRule="auto" w:line="33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Условия для организации деятельности Кабинета:</w:t>
      </w:r>
    </w:p>
    <w:p>
      <w:pPr>
        <w:pStyle w:val="Normal"/>
        <w:spacing w:lineRule="auto" w:line="336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наличие достаточной площади помещения для проведения очных обучающих мероприятий с членами участковых избирательных комиссий (возможность размещения до 20 человек);</w:t>
      </w:r>
    </w:p>
    <w:p>
      <w:pPr>
        <w:pStyle w:val="Normal"/>
        <w:spacing w:lineRule="auto" w:line="336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укомплектованность техническим оборудованием (компьютер, ноутбук, принтер), мультимидийным оборудованием (проектор, экран и/или интерактивная доска, портативная акустика и пр.), доступ в Интернет для организации обучения, а также для ознакомления и дальнейшей работы со специальным программным обеспечением и иными обучающими материалами, размещаемыми в сети Интернет, на съемных носителях и для прохождения тестирования участниками обучения;</w:t>
      </w:r>
    </w:p>
    <w:p>
      <w:pPr>
        <w:pStyle w:val="Normal"/>
        <w:spacing w:lineRule="auto" w:line="336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обеспечение информационно-справочными и учебно-методическими материалами для обучения членов избирательных комиссий;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Материально-техническое обеспечение Кабинета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ind w:left="1070" w:hanging="0"/>
        <w:contextualSpacing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 Материально-техническое обеспечение деятельности Кабинета осуществляется за счет средств бюджета Краснодарского края, выделенных избирательной комиссии Краснодарского края на финансовое обеспечение ее деятельности.</w:t>
      </w:r>
    </w:p>
    <w:p>
      <w:pPr>
        <w:pStyle w:val="Normal"/>
        <w:tabs>
          <w:tab w:val="clear" w:pos="708"/>
          <w:tab w:val="left" w:pos="3382" w:leader="none"/>
          <w:tab w:val="left" w:pos="711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b1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65f9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ik_karasunskaya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LibreOffice/7.2.2.2$Windows_X86_64 LibreOffice_project/02b2acce88a210515b4a5bb2e46cbfb63fe97d56</Application>
  <AppVersion>15.0000</AppVersion>
  <Pages>6</Pages>
  <Words>876</Words>
  <Characters>6922</Characters>
  <CharactersWithSpaces>7831</CharactersWithSpaces>
  <Paragraphs>57</Paragraphs>
  <Company>AMOgK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2023-05-30T08:58:00Z</dcterms:created>
  <dc:creator>Зубенко В.В.</dc:creator>
  <dc:description/>
  <dc:language>ru-RU</dc:language>
  <cp:lastModifiedBy/>
  <dcterms:modified xsi:type="dcterms:W3CDTF">2023-06-05T10:54:21Z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