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Pr="00DA760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4044C2" w:rsidRPr="00DA760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территориальной избирательной комиссии</w:t>
      </w:r>
      <w:r w:rsidR="0004500B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Первомайская</w:t>
      </w:r>
      <w:r w:rsidR="0004500B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Краснодара</w:t>
      </w:r>
    </w:p>
    <w:p w:rsidR="004044C2" w:rsidRPr="00DA7602" w:rsidRDefault="004E07ED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B6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</w:t>
      </w:r>
      <w:r w:rsidR="004044C2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392AB7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5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92AB7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D37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044C2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B6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4044C2" w:rsidRPr="00DA7602" w:rsidRDefault="004044C2" w:rsidP="004044C2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4044C2" w:rsidRPr="00DA7602" w:rsidRDefault="004044C2" w:rsidP="004044C2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  <w:t>ПЛА</w:t>
      </w: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</w:p>
    <w:p w:rsidR="004044C2" w:rsidRPr="00DA760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работы территориальной избирательной комиссии </w:t>
      </w:r>
    </w:p>
    <w:p w:rsidR="004044C2" w:rsidRPr="00DA7602" w:rsidRDefault="00B8407D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Первомайская</w:t>
      </w:r>
      <w:r w:rsidR="004044C2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г. Краснодара </w:t>
      </w:r>
      <w:r w:rsidR="004044C2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</w:t>
      </w:r>
      <w:r w:rsidR="00392AB7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431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4044C2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4044C2" w:rsidRPr="00DA7602" w:rsidRDefault="004044C2" w:rsidP="004E6CB0">
      <w:pPr>
        <w:widowControl w:val="0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</w:pPr>
    </w:p>
    <w:p w:rsidR="004044C2" w:rsidRPr="00DA7602" w:rsidRDefault="00B269B2" w:rsidP="004044C2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  <w:t>1</w:t>
      </w:r>
      <w:r w:rsidR="004044C2" w:rsidRPr="00DA7602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  <w:t>. Основные направления деятельности</w:t>
      </w:r>
    </w:p>
    <w:p w:rsidR="00DF2FEF" w:rsidRDefault="00A77BA1" w:rsidP="00815C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одготовк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</w:t>
      </w:r>
      <w:r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проведению </w:t>
      </w:r>
      <w:r w:rsidR="004C7E41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 территории действия территориальной избирательной комиссии </w:t>
      </w:r>
      <w:r w:rsidR="00B840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Первомайская</w:t>
      </w:r>
      <w:r w:rsidR="004C7E41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г. Краснодара </w:t>
      </w:r>
      <w:r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выборов Президента Российской Федерации</w:t>
      </w:r>
      <w:r w:rsidR="00DF2FEF"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9EE" w:rsidRPr="00DA7602" w:rsidRDefault="00530BB3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Оказание правовой, методической, информационной, организационной помощи участковым избирательным комиссиям при подготовке </w:t>
      </w:r>
      <w:r w:rsidR="00046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проведени</w:t>
      </w:r>
      <w:r w:rsidR="00046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ю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выборов </w:t>
      </w:r>
      <w:r w:rsidR="000463A7"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Президента Российской Федерации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530BB3" w:rsidRPr="00DA7602" w:rsidRDefault="00530BB3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1604D1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Оказание содействия участковым избирательным комиссиям</w:t>
      </w:r>
      <w:r w:rsid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в том числе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информационно-разъяснительной деятельности</w:t>
      </w:r>
      <w:r w:rsid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ходе </w:t>
      </w:r>
      <w:r w:rsid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="001604D1"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одготовк</w:t>
      </w:r>
      <w:r w:rsid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</w:t>
      </w:r>
      <w:r w:rsidR="001604D1"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проведению</w:t>
      </w:r>
      <w:r w:rsidR="001604D1" w:rsidRP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1604D1"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выборов Президента Российской Федерации</w:t>
      </w:r>
      <w:r w:rsidR="001604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873ED9" w:rsidRPr="00DA7602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с администрацией </w:t>
      </w:r>
      <w:r w:rsidR="00B10260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Калининского сельского округа муниципального образования город</w:t>
      </w:r>
      <w:r w:rsidR="003B2D31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Краснодар</w:t>
      </w:r>
      <w:r w:rsidR="00B10260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администрацией 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Прикубанского внутригородского округа города Краснодара в рамках компетенции, установленной действующим избирательным законодательством, по вопросам оказания содействия избирательным комиссиям в реализации их полномочий по подготовке и проведению выборов.</w:t>
      </w:r>
    </w:p>
    <w:p w:rsidR="00873ED9" w:rsidRPr="00DA7602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проведения выборов в Краснодарском крае, проведения проверок сведений о лицах, назначаемых в составы избирательных комиссий</w:t>
      </w:r>
    </w:p>
    <w:p w:rsidR="004044C2" w:rsidRPr="00DA7602" w:rsidRDefault="004044C2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Дополнительное формирование резерва участковых избирательных комиссий в связи с образованием новых избирательных участков.</w:t>
      </w:r>
    </w:p>
    <w:p w:rsidR="004044C2" w:rsidRPr="00DA7602" w:rsidRDefault="004044C2" w:rsidP="004C7E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Актуализация резерва составов участковых комиссий в порядке, установленном постановлением </w:t>
      </w:r>
      <w:r w:rsidR="00052599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Центральной избирательной комиссии Российской Федерации от 5 декабря 2012 г. № 152/1137-6, в формах, установленных постановлением избирательной комиссии Краснодарского края от 15 мая 2018 г. № 62/640-6 «О резерве составов участковых комиссий».</w:t>
      </w:r>
    </w:p>
    <w:p w:rsidR="004044C2" w:rsidRPr="00DA760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избирательной комиссией </w:t>
      </w:r>
      <w:r w:rsidR="00B840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Первомайская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г. Краснодара.</w:t>
      </w:r>
    </w:p>
    <w:p w:rsid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территориальной избирательной комиссии </w:t>
      </w:r>
      <w:r w:rsidR="00B840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Первомайская</w:t>
      </w:r>
      <w:r w:rsidR="00105A8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г. Краснодара с окружными организациями общероссийских общественных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 инвалидов.</w:t>
      </w:r>
    </w:p>
    <w:p w:rsidR="00DF68B2" w:rsidRPr="004044C2" w:rsidRDefault="00DF68B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деятельности Молодежного общественного совета при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  <w:r w:rsidR="00B8407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Краснодара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участковым избирательным комиссиям, в обучении членов участковых комиссий, резерва составов участковых комиссий, иных учас</w:t>
      </w:r>
      <w:r w:rsid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избирательного процесса.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осуществлением регистрации (учета) изби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рателей, участников референдума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эксплуатаци</w:t>
      </w:r>
      <w:r w:rsidR="00105A83">
        <w:rPr>
          <w:rFonts w:ascii="Times New Roman" w:eastAsia="Times New Roman" w:hAnsi="Times New Roman" w:cs="Times New Roman"/>
          <w:sz w:val="28"/>
          <w:szCs w:val="20"/>
          <w:lang w:eastAsia="ru-RU"/>
        </w:rPr>
        <w:t>и и использования ГАС «Выборы».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и передача сведений в информационный центр избирательной комиссии Краснодарского края: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-о фактах регистрации смерти граждан на территории Прикубанского внутригородского округа города Краснодара;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выдачи, замены паспорта гражданина Российской Федерации по месту пребывания, месту обращения граждан на территории Прикубанского внутригородского округа города Краснодара.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отделом по вопросам миграции ОП (Прикубанский округ, п.</w:t>
      </w:r>
      <w:r w:rsidR="0039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Калинино) УМВД России по гор. Краснодару, управлением ЗАГС Прикубанского округа </w:t>
      </w:r>
      <w:r w:rsidR="004C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при передаче информации для формирования и актуализации территориального фрагмента Регистра избирателей, участников референдума.</w:t>
      </w:r>
    </w:p>
    <w:p w:rsidR="007B3649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своевременной работы по вводу в ГАС «Выборы» текущих изменений по персональному составу участковых комиссий и резерву их составов.</w:t>
      </w:r>
    </w:p>
    <w:p w:rsidR="00057DE6" w:rsidRDefault="007B3649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общесистемных тренировках</w:t>
      </w:r>
      <w:r w:rsidRPr="007B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системных администраторов и членов избирательных комиссий с целью проверки функционирования комплексов средств автоматизации ГАС «Выборы» при проведении выборов (референдумов) на территории Краснодарского края. Оказание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</w:t>
      </w:r>
      <w:r w:rsidRPr="007B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при реализации</w:t>
      </w:r>
      <w:r w:rsidR="00057DE6" w:rsidRP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использов</w:t>
      </w:r>
      <w:r w:rsidR="00E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при голосовании на выборах, в частности </w:t>
      </w:r>
      <w:r w:rsidR="00E35E28" w:rsidRPr="00A77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Президента Российской Федерации</w:t>
      </w:r>
      <w:r w:rsidR="00E35E2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2024 году, </w:t>
      </w:r>
      <w:r w:rsidR="00057DE6" w:rsidRP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кода, по вопросам, связанным с приемом заявлений избирателей о включении в список избирателей по месту нахождения на территории Краснодарского края.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работы по размещению в сети Интернет информации о деятельности</w:t>
      </w:r>
      <w:r w:rsidR="00E35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ТИК </w:t>
      </w:r>
      <w:r w:rsidR="00B84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Первомайская </w:t>
      </w:r>
      <w:r w:rsidR="00E35E2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Краснодара.</w:t>
      </w:r>
    </w:p>
    <w:p w:rsidR="00B6497D" w:rsidRDefault="004044C2" w:rsidP="004E6CB0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Плана основных мероприятий по повышению правовой культуры избирателей и других участник</w:t>
      </w:r>
      <w:r w:rsidR="00C805C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избирательного процесса,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обучению кадров участковых комиссий на 20</w:t>
      </w:r>
      <w:r w:rsidR="004C7E4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14C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CB05F5" w:rsidRPr="004E6CB0" w:rsidRDefault="00CB05F5" w:rsidP="004E6CB0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Вопросы для рассмотрения на заседаниях </w:t>
      </w:r>
    </w:p>
    <w:p w:rsidR="004044C2" w:rsidRPr="004044C2" w:rsidRDefault="00B6497D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избирательной комиссии </w:t>
      </w:r>
      <w:r w:rsidR="00B840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Первомайская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Краснодара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:rsidR="00E04082" w:rsidRDefault="00E04082" w:rsidP="009A23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1F9C" w:rsidRPr="002C028B" w:rsidRDefault="00A72993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2359"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делопроизводству </w:t>
      </w:r>
      <w:r w:rsidR="009A2359"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9A2359"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Краснодара</w:t>
      </w:r>
    </w:p>
    <w:tbl>
      <w:tblPr>
        <w:tblW w:w="0" w:type="auto"/>
        <w:tblInd w:w="108" w:type="dxa"/>
        <w:tblLook w:val="04A0"/>
      </w:tblPr>
      <w:tblGrid>
        <w:gridCol w:w="3686"/>
        <w:gridCol w:w="5670"/>
      </w:tblGrid>
      <w:tr w:rsidR="00571F9C" w:rsidRPr="002C028B" w:rsidTr="004231B9">
        <w:tc>
          <w:tcPr>
            <w:tcW w:w="3686" w:type="dxa"/>
          </w:tcPr>
          <w:p w:rsidR="00571F9C" w:rsidRPr="002C028B" w:rsidRDefault="00571F9C" w:rsidP="002C028B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71F9C" w:rsidRPr="007A1677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  <w:tr w:rsidR="004231B9" w:rsidRPr="002C028B" w:rsidTr="004231B9">
        <w:tc>
          <w:tcPr>
            <w:tcW w:w="3686" w:type="dxa"/>
          </w:tcPr>
          <w:p w:rsidR="004231B9" w:rsidRPr="002C028B" w:rsidRDefault="004231B9" w:rsidP="002C028B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231B9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1B9" w:rsidRPr="002C028B" w:rsidRDefault="004231B9" w:rsidP="004231B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номенклатуре </w:t>
      </w: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Краснодара</w:t>
      </w:r>
    </w:p>
    <w:tbl>
      <w:tblPr>
        <w:tblW w:w="0" w:type="auto"/>
        <w:tblInd w:w="108" w:type="dxa"/>
        <w:tblLook w:val="04A0"/>
      </w:tblPr>
      <w:tblGrid>
        <w:gridCol w:w="3686"/>
        <w:gridCol w:w="5670"/>
      </w:tblGrid>
      <w:tr w:rsidR="004231B9" w:rsidRPr="002C028B" w:rsidTr="004231B9">
        <w:tc>
          <w:tcPr>
            <w:tcW w:w="3686" w:type="dxa"/>
          </w:tcPr>
          <w:p w:rsidR="004231B9" w:rsidRPr="002C028B" w:rsidRDefault="004231B9" w:rsidP="004231B9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231B9" w:rsidRPr="007A1677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571F9C" w:rsidRPr="002C028B" w:rsidRDefault="00571F9C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B9" w:rsidRPr="002C028B" w:rsidRDefault="004231B9" w:rsidP="004231B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Регламенте </w:t>
      </w: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Краснодара</w:t>
      </w:r>
    </w:p>
    <w:tbl>
      <w:tblPr>
        <w:tblW w:w="0" w:type="auto"/>
        <w:tblInd w:w="108" w:type="dxa"/>
        <w:tblLook w:val="04A0"/>
      </w:tblPr>
      <w:tblGrid>
        <w:gridCol w:w="3686"/>
        <w:gridCol w:w="5670"/>
      </w:tblGrid>
      <w:tr w:rsidR="004231B9" w:rsidRPr="002C028B" w:rsidTr="004231B9">
        <w:tc>
          <w:tcPr>
            <w:tcW w:w="3686" w:type="dxa"/>
          </w:tcPr>
          <w:p w:rsidR="004231B9" w:rsidRPr="002C028B" w:rsidRDefault="004231B9" w:rsidP="004231B9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231B9" w:rsidRPr="007A1677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231B9" w:rsidRDefault="004231B9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59" w:rsidRPr="002C028B" w:rsidRDefault="006B573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A72993"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на 202</w:t>
      </w:r>
      <w:r w:rsidR="00E6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0" w:type="auto"/>
        <w:tblInd w:w="108" w:type="dxa"/>
        <w:tblLook w:val="04A0"/>
      </w:tblPr>
      <w:tblGrid>
        <w:gridCol w:w="3686"/>
        <w:gridCol w:w="5670"/>
      </w:tblGrid>
      <w:tr w:rsidR="006B5736" w:rsidRPr="002C028B" w:rsidTr="004231B9">
        <w:tc>
          <w:tcPr>
            <w:tcW w:w="3686" w:type="dxa"/>
          </w:tcPr>
          <w:p w:rsidR="006B5736" w:rsidRPr="002C028B" w:rsidRDefault="006B5736" w:rsidP="002C028B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B5736" w:rsidRPr="002C028B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6B5736" w:rsidRPr="002C028B" w:rsidRDefault="006B573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36" w:rsidRPr="006B5736" w:rsidRDefault="009B5CD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основных мероприяти</w:t>
      </w:r>
      <w:r w:rsidR="00AF28E1"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территориальной избирательной </w:t>
      </w:r>
      <w:r w:rsidRPr="009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9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Краснодара по повышению правовой культуры избирателей (участников референдума) и других участников избирательного процесса</w:t>
      </w:r>
      <w:r w:rsidRPr="009B5CD6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обучению кадров избирательных комиссий на 202</w:t>
      </w:r>
      <w:r w:rsidR="00E614C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B5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6B5736" w:rsidRPr="006B5736" w:rsidTr="004231B9">
        <w:tc>
          <w:tcPr>
            <w:tcW w:w="3828" w:type="dxa"/>
          </w:tcPr>
          <w:p w:rsidR="006B5736" w:rsidRPr="006B5736" w:rsidRDefault="006B5736" w:rsidP="006B573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6B5736" w:rsidRPr="002702B0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6B5736" w:rsidRPr="006B5736" w:rsidRDefault="006B5736" w:rsidP="006B573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 на февраль 20</w:t>
      </w:r>
      <w:r w:rsidR="0090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E04082" w:rsidRPr="006B5736" w:rsidTr="004231B9">
        <w:tc>
          <w:tcPr>
            <w:tcW w:w="3828" w:type="dxa"/>
          </w:tcPr>
          <w:p w:rsidR="00E04082" w:rsidRPr="006B5736" w:rsidRDefault="00E04082" w:rsidP="004231B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04082" w:rsidRPr="002702B0" w:rsidRDefault="004231B9" w:rsidP="004231B9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8612E1" w:rsidP="004044C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0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231B9" w:rsidP="004231B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8612E1" w:rsidRDefault="008612E1" w:rsidP="008612E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8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/>
      </w:tblPr>
      <w:tblGrid>
        <w:gridCol w:w="2045"/>
        <w:gridCol w:w="3096"/>
        <w:gridCol w:w="4213"/>
      </w:tblGrid>
      <w:tr w:rsidR="008612E1" w:rsidRPr="004044C2" w:rsidTr="008612E1">
        <w:tc>
          <w:tcPr>
            <w:tcW w:w="2045" w:type="dxa"/>
          </w:tcPr>
          <w:p w:rsidR="008612E1" w:rsidRPr="004044C2" w:rsidRDefault="008612E1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8612E1" w:rsidRPr="004044C2" w:rsidRDefault="008612E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8612E1" w:rsidRPr="004044C2" w:rsidRDefault="004231B9" w:rsidP="004231B9">
            <w:pPr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231B9" w:rsidRDefault="004231B9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2E1" w:rsidRPr="004044C2" w:rsidRDefault="008612E1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</w:t>
      </w: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E1" w:rsidRDefault="008612E1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</w:t>
      </w:r>
      <w:r w:rsidR="00927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8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/>
      </w:tblPr>
      <w:tblGrid>
        <w:gridCol w:w="2045"/>
        <w:gridCol w:w="3096"/>
        <w:gridCol w:w="4213"/>
      </w:tblGrid>
      <w:tr w:rsidR="00F14851" w:rsidRPr="004044C2" w:rsidTr="004231B9">
        <w:tc>
          <w:tcPr>
            <w:tcW w:w="2045" w:type="dxa"/>
          </w:tcPr>
          <w:p w:rsidR="00F14851" w:rsidRPr="004044C2" w:rsidRDefault="00F14851" w:rsidP="004231B9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F14851" w:rsidRPr="004044C2" w:rsidRDefault="00F14851" w:rsidP="004231B9">
            <w:pPr>
              <w:widowControl w:val="0"/>
              <w:numPr>
                <w:ilvl w:val="12"/>
                <w:numId w:val="0"/>
              </w:numPr>
              <w:tabs>
                <w:tab w:val="right" w:pos="9639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F14851" w:rsidRPr="004044C2" w:rsidRDefault="004231B9" w:rsidP="004231B9">
            <w:pPr>
              <w:tabs>
                <w:tab w:val="right" w:pos="9639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Грачева</w:t>
            </w:r>
          </w:p>
        </w:tc>
      </w:tr>
    </w:tbl>
    <w:p w:rsidR="00F14851" w:rsidRDefault="00F14851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51" w:rsidRDefault="00F14851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краевой образовательной акции «Избирательный диктант»</w:t>
      </w:r>
    </w:p>
    <w:p w:rsidR="00F14851" w:rsidRPr="00F14851" w:rsidRDefault="00F14851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045"/>
        <w:gridCol w:w="3096"/>
        <w:gridCol w:w="4213"/>
      </w:tblGrid>
      <w:tr w:rsidR="00F14851" w:rsidRPr="004044C2" w:rsidTr="004231B9">
        <w:tc>
          <w:tcPr>
            <w:tcW w:w="2045" w:type="dxa"/>
          </w:tcPr>
          <w:p w:rsidR="00F14851" w:rsidRPr="004044C2" w:rsidRDefault="00F14851" w:rsidP="004231B9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F14851" w:rsidRPr="004044C2" w:rsidRDefault="00F14851" w:rsidP="004231B9">
            <w:pPr>
              <w:widowControl w:val="0"/>
              <w:numPr>
                <w:ilvl w:val="12"/>
                <w:numId w:val="0"/>
              </w:numPr>
              <w:tabs>
                <w:tab w:val="right" w:pos="9639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F14851" w:rsidRPr="004044C2" w:rsidRDefault="004231B9" w:rsidP="004231B9">
            <w:pPr>
              <w:tabs>
                <w:tab w:val="right" w:pos="9639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4044C2" w:rsidRPr="004044C2" w:rsidTr="00DB3C39">
        <w:tc>
          <w:tcPr>
            <w:tcW w:w="9360" w:type="dxa"/>
          </w:tcPr>
          <w:p w:rsidR="004044C2" w:rsidRPr="004044C2" w:rsidRDefault="004044C2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4C2" w:rsidRPr="004044C2" w:rsidRDefault="008612E1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</w:t>
            </w:r>
            <w:r w:rsidR="0042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</w:t>
            </w:r>
            <w:r w:rsid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DB3C39">
        <w:trPr>
          <w:trHeight w:val="574"/>
        </w:trPr>
        <w:tc>
          <w:tcPr>
            <w:tcW w:w="9360" w:type="dxa"/>
          </w:tcPr>
          <w:p w:rsidR="004044C2" w:rsidRPr="004044C2" w:rsidRDefault="004231B9" w:rsidP="004231B9">
            <w:pPr>
              <w:tabs>
                <w:tab w:val="left" w:pos="4644"/>
                <w:tab w:val="center" w:pos="4677"/>
                <w:tab w:val="right" w:pos="9639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500"/>
        <w:gridCol w:w="4860"/>
      </w:tblGrid>
      <w:tr w:rsidR="004044C2" w:rsidRPr="004044C2" w:rsidTr="00EF33C0">
        <w:tc>
          <w:tcPr>
            <w:tcW w:w="9360" w:type="dxa"/>
            <w:gridSpan w:val="2"/>
          </w:tcPr>
          <w:p w:rsidR="004044C2" w:rsidRPr="004044C2" w:rsidRDefault="00EF33C0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</w:t>
            </w:r>
            <w:r w:rsidR="0042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EF33C0">
        <w:trPr>
          <w:trHeight w:val="574"/>
        </w:trPr>
        <w:tc>
          <w:tcPr>
            <w:tcW w:w="4500" w:type="dxa"/>
          </w:tcPr>
          <w:p w:rsidR="004044C2" w:rsidRPr="004044C2" w:rsidRDefault="004044C2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4044C2" w:rsidRPr="004044C2" w:rsidRDefault="004231B9" w:rsidP="004231B9">
            <w:pPr>
              <w:tabs>
                <w:tab w:val="left" w:pos="4644"/>
                <w:tab w:val="center" w:pos="4677"/>
                <w:tab w:val="right" w:pos="9639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  <w:tr w:rsidR="00D45F37" w:rsidRPr="004044C2" w:rsidTr="004231B9">
        <w:tc>
          <w:tcPr>
            <w:tcW w:w="9360" w:type="dxa"/>
            <w:gridSpan w:val="2"/>
          </w:tcPr>
          <w:p w:rsidR="00923F8C" w:rsidRPr="007406B2" w:rsidRDefault="00923F8C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формировании </w:t>
            </w:r>
            <w:r w:rsidR="0042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участковых избирательных комиссий на новый срок полномочий</w:t>
            </w:r>
            <w:r w:rsidRPr="0074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назначении их председателей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045"/>
              <w:gridCol w:w="3096"/>
              <w:gridCol w:w="4213"/>
            </w:tblGrid>
            <w:tr w:rsidR="00923F8C" w:rsidRPr="004044C2" w:rsidTr="004231B9">
              <w:tc>
                <w:tcPr>
                  <w:tcW w:w="2045" w:type="dxa"/>
                </w:tcPr>
                <w:p w:rsidR="00923F8C" w:rsidRPr="004044C2" w:rsidRDefault="00923F8C" w:rsidP="004231B9">
                  <w:pPr>
                    <w:tabs>
                      <w:tab w:val="right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6" w:type="dxa"/>
                </w:tcPr>
                <w:p w:rsidR="00923F8C" w:rsidRPr="004044C2" w:rsidRDefault="00923F8C" w:rsidP="004231B9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right" w:pos="9639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3" w:type="dxa"/>
                </w:tcPr>
                <w:p w:rsidR="00923F8C" w:rsidRPr="004044C2" w:rsidRDefault="004231B9" w:rsidP="004231B9">
                  <w:pPr>
                    <w:tabs>
                      <w:tab w:val="right" w:pos="9639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О.В. Грачева</w:t>
                  </w:r>
                </w:p>
              </w:tc>
            </w:tr>
          </w:tbl>
          <w:p w:rsidR="00D45F37" w:rsidRPr="004044C2" w:rsidRDefault="00D45F37" w:rsidP="004231B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F37" w:rsidRDefault="00D45F37" w:rsidP="004231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44C2" w:rsidRPr="004044C2" w:rsidRDefault="00EF33C0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F2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jc w:val="right"/>
        <w:tblLayout w:type="fixed"/>
        <w:tblLook w:val="0000"/>
      </w:tblPr>
      <w:tblGrid>
        <w:gridCol w:w="5776"/>
      </w:tblGrid>
      <w:tr w:rsidR="00FF69FF" w:rsidRPr="004044C2" w:rsidTr="004044C2">
        <w:trPr>
          <w:jc w:val="right"/>
        </w:trPr>
        <w:tc>
          <w:tcPr>
            <w:tcW w:w="5776" w:type="dxa"/>
          </w:tcPr>
          <w:p w:rsidR="00FF69FF" w:rsidRPr="004044C2" w:rsidRDefault="004231B9" w:rsidP="004231B9">
            <w:pPr>
              <w:tabs>
                <w:tab w:val="left" w:pos="4395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F90988" w:rsidRDefault="00F90988" w:rsidP="004231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4044C2" w:rsidRPr="004044C2" w:rsidRDefault="004044C2" w:rsidP="004231B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4C2" w:rsidRPr="004044C2" w:rsidRDefault="00EF33C0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44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4044C2" w:rsidRPr="004044C2" w:rsidTr="00B440BB">
        <w:trPr>
          <w:trHeight w:val="142"/>
        </w:trPr>
        <w:tc>
          <w:tcPr>
            <w:tcW w:w="4253" w:type="dxa"/>
          </w:tcPr>
          <w:p w:rsidR="004044C2" w:rsidRPr="004044C2" w:rsidRDefault="004044C2" w:rsidP="004231B9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4044C2" w:rsidRPr="004044C2" w:rsidRDefault="004231B9" w:rsidP="004231B9">
            <w:pPr>
              <w:widowControl w:val="0"/>
              <w:numPr>
                <w:ilvl w:val="12"/>
                <w:numId w:val="0"/>
              </w:numPr>
              <w:tabs>
                <w:tab w:val="right" w:pos="9639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877DDF" w:rsidRDefault="00877DDF" w:rsidP="004231B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60"/>
      </w:tblGrid>
      <w:tr w:rsidR="004044C2" w:rsidRPr="004044C2" w:rsidTr="004044C2">
        <w:trPr>
          <w:trHeight w:val="574"/>
        </w:trPr>
        <w:tc>
          <w:tcPr>
            <w:tcW w:w="9360" w:type="dxa"/>
          </w:tcPr>
          <w:p w:rsidR="004044C2" w:rsidRPr="004044C2" w:rsidRDefault="00EF33C0" w:rsidP="004231B9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</w:t>
            </w:r>
            <w:r w:rsidR="0042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1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80"/>
        </w:trPr>
        <w:tc>
          <w:tcPr>
            <w:tcW w:w="9360" w:type="dxa"/>
          </w:tcPr>
          <w:p w:rsidR="004044C2" w:rsidRPr="004044C2" w:rsidRDefault="004231B9" w:rsidP="004231B9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2E" w:rsidRDefault="00003B2E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1B9" w:rsidRDefault="004231B9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42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Первомайская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20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/>
      </w:tblPr>
      <w:tblGrid>
        <w:gridCol w:w="4785"/>
        <w:gridCol w:w="4785"/>
      </w:tblGrid>
      <w:tr w:rsidR="004044C2" w:rsidRPr="004044C2" w:rsidTr="004044C2"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231B9" w:rsidP="004231B9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4044C2" w:rsidRDefault="004044C2" w:rsidP="00F90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D3443C" w:rsidRPr="004044C2" w:rsidRDefault="00D3443C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осуществления</w:t>
      </w:r>
      <w:r w:rsidR="000205D2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проведению выборов Президента Российской Федерации</w:t>
      </w:r>
    </w:p>
    <w:tbl>
      <w:tblPr>
        <w:tblW w:w="0" w:type="auto"/>
        <w:tblInd w:w="108" w:type="dxa"/>
        <w:tblLook w:val="04A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044C2" w:rsidP="004044C2">
            <w:pPr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733387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  <w:t>О.В.Грачева</w:t>
            </w:r>
          </w:p>
        </w:tc>
      </w:tr>
    </w:tbl>
    <w:p w:rsidR="004044C2" w:rsidRPr="004044C2" w:rsidRDefault="004044C2" w:rsidP="002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4044C2" w:rsidRPr="004044C2" w:rsidTr="004044C2">
        <w:tc>
          <w:tcPr>
            <w:tcW w:w="9356" w:type="dxa"/>
            <w:gridSpan w:val="2"/>
          </w:tcPr>
          <w:p w:rsidR="004044C2" w:rsidRPr="004044C2" w:rsidRDefault="00294AE7" w:rsidP="00733387">
            <w:pPr>
              <w:tabs>
                <w:tab w:val="left" w:pos="5387"/>
                <w:tab w:val="left" w:pos="9356"/>
              </w:tabs>
              <w:spacing w:after="0" w:line="240" w:lineRule="auto"/>
              <w:ind w:left="-108" w:right="-108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</w:t>
            </w:r>
            <w:r w:rsidR="0073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512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осуществления</w:t>
            </w:r>
            <w:r w:rsidR="005122D4" w:rsidRPr="0002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к проведению выборов Президента Российской Федерации</w:t>
            </w:r>
          </w:p>
        </w:tc>
      </w:tr>
      <w:tr w:rsidR="004044C2" w:rsidRPr="004044C2" w:rsidTr="004044C2">
        <w:trPr>
          <w:trHeight w:val="295"/>
        </w:trPr>
        <w:tc>
          <w:tcPr>
            <w:tcW w:w="3402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33387" w:rsidRDefault="00733387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733387" w:rsidP="00733387">
            <w:pPr>
              <w:tabs>
                <w:tab w:val="center" w:pos="4854"/>
                <w:tab w:val="right" w:pos="9355"/>
              </w:tabs>
              <w:spacing w:after="0" w:line="240" w:lineRule="auto"/>
              <w:ind w:firstLine="601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5122D4" w:rsidRDefault="005122D4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работы территориальной избирательной комис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за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108" w:type="dxa"/>
        <w:tblLook w:val="04A0"/>
      </w:tblPr>
      <w:tblGrid>
        <w:gridCol w:w="3828"/>
        <w:gridCol w:w="5528"/>
      </w:tblGrid>
      <w:tr w:rsidR="005122D4" w:rsidRPr="004044C2" w:rsidTr="004231B9">
        <w:tc>
          <w:tcPr>
            <w:tcW w:w="3828" w:type="dxa"/>
          </w:tcPr>
          <w:p w:rsidR="005122D4" w:rsidRPr="004044C2" w:rsidRDefault="005122D4" w:rsidP="0042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122D4" w:rsidRPr="004044C2" w:rsidRDefault="00733387" w:rsidP="007333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294AE7" w:rsidRP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  <w:r w:rsidR="005122D4" w:rsidRP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осуществления</w:t>
      </w:r>
      <w:r w:rsidR="005122D4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22D4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5122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22D4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Президента Российской Федерации</w:t>
      </w:r>
    </w:p>
    <w:tbl>
      <w:tblPr>
        <w:tblW w:w="0" w:type="auto"/>
        <w:tblInd w:w="108" w:type="dxa"/>
        <w:tblLook w:val="04A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94AE7" w:rsidRPr="00733387" w:rsidRDefault="00733387" w:rsidP="004044C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О.В.Грачева</w:t>
            </w:r>
          </w:p>
        </w:tc>
      </w:tr>
    </w:tbl>
    <w:p w:rsidR="009709AA" w:rsidRDefault="009709AA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свещение деятельности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избирательной</w:t>
      </w:r>
      <w:r w:rsidR="005122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комиссии </w:t>
      </w:r>
      <w:r w:rsidR="007333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Первомайская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Краснодара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82E" w:rsidRDefault="003017DA" w:rsidP="003017DA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рмационных и иных материалов в </w:t>
      </w:r>
      <w:r w:rsidRPr="0030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информационной телекоммуникационной сети «Интернет»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2E" w:rsidRPr="00753FF5">
        <w:rPr>
          <w:rFonts w:ascii="Times New Roman" w:hAnsi="Times New Roman"/>
          <w:sz w:val="28"/>
          <w:szCs w:val="28"/>
        </w:rPr>
        <w:t xml:space="preserve">на </w:t>
      </w:r>
      <w:r w:rsidR="0088282E">
        <w:rPr>
          <w:rFonts w:ascii="Times New Roman" w:hAnsi="Times New Roman"/>
          <w:sz w:val="28"/>
          <w:szCs w:val="28"/>
        </w:rPr>
        <w:t>Информационно-обучающем портале избирательных комиссий Краснодарского края в разделе избирательные комиссии</w:t>
      </w:r>
      <w:r w:rsidR="00A1113D">
        <w:rPr>
          <w:rFonts w:ascii="Times New Roman" w:hAnsi="Times New Roman"/>
          <w:sz w:val="28"/>
          <w:szCs w:val="28"/>
        </w:rPr>
        <w:t xml:space="preserve"> </w:t>
      </w:r>
      <w:r w:rsidR="0088282E" w:rsidRPr="00753FF5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r w:rsidR="00733387">
        <w:rPr>
          <w:rFonts w:ascii="Times New Roman" w:hAnsi="Times New Roman"/>
          <w:sz w:val="28"/>
          <w:szCs w:val="28"/>
        </w:rPr>
        <w:t>Первомайская</w:t>
      </w:r>
      <w:r w:rsidR="0088282E" w:rsidRPr="00753FF5">
        <w:rPr>
          <w:rFonts w:ascii="Times New Roman" w:hAnsi="Times New Roman"/>
          <w:sz w:val="28"/>
          <w:szCs w:val="28"/>
        </w:rPr>
        <w:t xml:space="preserve"> г. Краснодара</w:t>
      </w:r>
    </w:p>
    <w:p w:rsidR="004044C2" w:rsidRPr="003017DA" w:rsidRDefault="004044C2" w:rsidP="003017DA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219"/>
        <w:gridCol w:w="5249"/>
      </w:tblGrid>
      <w:tr w:rsidR="004044C2" w:rsidRPr="004044C2" w:rsidTr="004044C2">
        <w:trPr>
          <w:trHeight w:val="685"/>
        </w:trPr>
        <w:tc>
          <w:tcPr>
            <w:tcW w:w="4219" w:type="dxa"/>
          </w:tcPr>
          <w:p w:rsidR="004044C2" w:rsidRPr="004044C2" w:rsidRDefault="004B2D5D" w:rsidP="004B2D5D">
            <w:p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44C2"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 период</w:t>
            </w:r>
          </w:p>
        </w:tc>
        <w:tc>
          <w:tcPr>
            <w:tcW w:w="5249" w:type="dxa"/>
          </w:tcPr>
          <w:p w:rsidR="004044C2" w:rsidRPr="004044C2" w:rsidRDefault="00733387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733387" w:rsidRDefault="00733387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3017DA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информации об организации и проведении обучения членов участковых избирательных комиссий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674"/>
      </w:tblGrid>
      <w:tr w:rsidR="004044C2" w:rsidRPr="004044C2" w:rsidTr="004044C2">
        <w:tc>
          <w:tcPr>
            <w:tcW w:w="3686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FF69F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733387" w:rsidP="0073338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3017DA">
      <w:p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CCD" w:rsidRPr="003E0CCD" w:rsidRDefault="003E0CCD" w:rsidP="003E0CC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Подготовка и размещение информационных и иных материалов в аккаунтах </w:t>
      </w:r>
      <w:r>
        <w:rPr>
          <w:rFonts w:ascii="Times New Roman" w:hAnsi="Times New Roman" w:cs="Times New Roman"/>
          <w:sz w:val="28"/>
          <w:szCs w:val="28"/>
        </w:rPr>
        <w:t>территориальной изби</w:t>
      </w:r>
      <w:r w:rsidR="00AD32B2">
        <w:rPr>
          <w:rFonts w:ascii="Times New Roman" w:hAnsi="Times New Roman" w:cs="Times New Roman"/>
          <w:sz w:val="28"/>
          <w:szCs w:val="28"/>
        </w:rPr>
        <w:t xml:space="preserve">рательной комиссии </w:t>
      </w:r>
      <w:r w:rsidR="00733387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г. Краснодара</w:t>
      </w:r>
      <w:r w:rsidRPr="003E0CCD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674"/>
      </w:tblGrid>
      <w:tr w:rsidR="003E0CCD" w:rsidRPr="004044C2" w:rsidTr="004231B9">
        <w:tc>
          <w:tcPr>
            <w:tcW w:w="3686" w:type="dxa"/>
          </w:tcPr>
          <w:p w:rsidR="003E0CCD" w:rsidRPr="004044C2" w:rsidRDefault="003E0CCD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CD" w:rsidRPr="004044C2" w:rsidRDefault="003E0CCD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E0CCD" w:rsidRPr="004044C2" w:rsidRDefault="003E0CCD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CD" w:rsidRDefault="00733387" w:rsidP="0073338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  <w:p w:rsidR="00733387" w:rsidRPr="004044C2" w:rsidRDefault="00733387" w:rsidP="0073338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079" w:rsidRPr="00CE2079" w:rsidRDefault="00CE2079" w:rsidP="00CE20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79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</w:t>
      </w:r>
      <w:r>
        <w:rPr>
          <w:rFonts w:ascii="Times New Roman" w:hAnsi="Times New Roman" w:cs="Times New Roman"/>
          <w:sz w:val="28"/>
          <w:szCs w:val="28"/>
        </w:rPr>
        <w:t>участковым</w:t>
      </w:r>
      <w:r w:rsidRPr="00CE2079">
        <w:rPr>
          <w:rFonts w:ascii="Times New Roman" w:hAnsi="Times New Roman" w:cs="Times New Roman"/>
          <w:sz w:val="28"/>
          <w:szCs w:val="28"/>
        </w:rPr>
        <w:t xml:space="preserve"> избирательным комиссиям, по вопросам информационно-разъяснительной деятельности при подготовке </w:t>
      </w:r>
      <w:r w:rsidR="0014221B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выборов</w:t>
      </w:r>
      <w:r w:rsidR="00142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</w:t>
      </w:r>
      <w:r w:rsidR="0014221B" w:rsidRPr="000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14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2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674"/>
      </w:tblGrid>
      <w:tr w:rsidR="00CE2079" w:rsidRPr="004044C2" w:rsidTr="004231B9">
        <w:tc>
          <w:tcPr>
            <w:tcW w:w="3686" w:type="dxa"/>
          </w:tcPr>
          <w:p w:rsidR="00CE2079" w:rsidRPr="004044C2" w:rsidRDefault="00CE207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079" w:rsidRPr="004044C2" w:rsidRDefault="00CE207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CE2079" w:rsidRPr="004044C2" w:rsidRDefault="00CE207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079" w:rsidRPr="004044C2" w:rsidRDefault="00733387" w:rsidP="0073338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D93259" w:rsidRDefault="00D93259" w:rsidP="00D9325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59" w:rsidRPr="00CE2079" w:rsidRDefault="00D93259" w:rsidP="00D9325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видеосъемка мероприяти</w:t>
      </w:r>
      <w:r w:rsidRPr="00D9325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ТИК </w:t>
      </w:r>
      <w:r w:rsidR="00733387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г. Краснодара</w:t>
      </w:r>
      <w:r w:rsidRPr="00D93259">
        <w:rPr>
          <w:rFonts w:ascii="Times New Roman" w:hAnsi="Times New Roman" w:cs="Times New Roman"/>
          <w:sz w:val="28"/>
          <w:szCs w:val="28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ТИК </w:t>
      </w:r>
      <w:r w:rsidR="00A4107D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г. 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674"/>
      </w:tblGrid>
      <w:tr w:rsidR="00D93259" w:rsidRPr="004044C2" w:rsidTr="004231B9">
        <w:tc>
          <w:tcPr>
            <w:tcW w:w="3686" w:type="dxa"/>
          </w:tcPr>
          <w:p w:rsidR="00D93259" w:rsidRPr="004044C2" w:rsidRDefault="00D9325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259" w:rsidRPr="004044C2" w:rsidRDefault="00D9325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D93259" w:rsidRPr="004044C2" w:rsidRDefault="00D93259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259" w:rsidRPr="004044C2" w:rsidRDefault="00733387" w:rsidP="0073338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Обеспечение функционирования ГАС «Выборы»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3017DA" w:rsidP="004044C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Подготовка сведений о численности избирателей, участников референдума, зарегистрированных в Прикубанском округе города Краснодар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а, по состоянию на 1 января 20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4221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1 июля 20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4221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 форме № 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017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017DA">
        <w:rPr>
          <w:rFonts w:ascii="Times New Roman" w:eastAsia="Times New Roman" w:hAnsi="Times New Roman" w:cs="Times New Roman"/>
          <w:sz w:val="28"/>
          <w:szCs w:val="20"/>
          <w:lang w:eastAsia="ru-RU"/>
        </w:rPr>
        <w:t>риур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4044C2" w:rsidRPr="004044C2" w:rsidTr="004044C2">
        <w:tc>
          <w:tcPr>
            <w:tcW w:w="4111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3017D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ТИК</w:t>
            </w:r>
          </w:p>
        </w:tc>
      </w:tr>
    </w:tbl>
    <w:p w:rsidR="004044C2" w:rsidRPr="004044C2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044C2" w:rsidRPr="00093390" w:rsidRDefault="00AB065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Выгрузка</w:t>
      </w:r>
      <w:r w:rsidR="00C67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фрагмент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Регистра избирателей, участников референдума</w:t>
      </w:r>
      <w:r w:rsidR="00C67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 избирателей, участников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избирательную комиссию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093390" w:rsidRDefault="000742A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Получение и обработка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некорректных и повторяющихся записей об избирателях, участниках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избирательной комиссии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Получение и обработка подтверждения обработки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территориального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фрагмента Регистра изби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рателей, участников референдума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044C2" w:rsidRPr="00093390" w:rsidTr="004044C2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Получение и обработка сведений из УФСИН России по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4965"/>
      </w:tblGrid>
      <w:tr w:rsidR="004044C2" w:rsidRPr="00093390" w:rsidTr="004044C2">
        <w:tc>
          <w:tcPr>
            <w:tcW w:w="4395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5" w:type="dxa"/>
          </w:tcPr>
          <w:p w:rsidR="004044C2" w:rsidRPr="00093390" w:rsidRDefault="004044C2" w:rsidP="0009339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  <w:tr w:rsidR="000742A1" w:rsidRPr="00093390" w:rsidTr="004044C2">
        <w:tc>
          <w:tcPr>
            <w:tcW w:w="439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C2" w:rsidRPr="00093390" w:rsidRDefault="004044C2" w:rsidP="004044C2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проведения сервисным центром ГАС «Выборы» полугодовых регламентных работ на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КСА ТИК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ГАС «Выборы» 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093390" w:rsidRPr="00093390" w:rsidTr="000742A1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7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управления ЗАГС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</w:t>
      </w:r>
      <w:r w:rsidR="00C67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умерших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Краснодарского края</w:t>
      </w:r>
    </w:p>
    <w:tbl>
      <w:tblPr>
        <w:tblW w:w="9360" w:type="dxa"/>
        <w:tblInd w:w="108" w:type="dxa"/>
        <w:tblLayout w:type="fixed"/>
        <w:tblLook w:val="0000"/>
      </w:tblPr>
      <w:tblGrid>
        <w:gridCol w:w="4395"/>
        <w:gridCol w:w="4965"/>
      </w:tblGrid>
      <w:tr w:rsidR="00093390" w:rsidRPr="000742A1" w:rsidTr="000742A1">
        <w:tc>
          <w:tcPr>
            <w:tcW w:w="439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 ВМ МВД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</w:t>
      </w:r>
      <w:r w:rsidR="00C67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052C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зарегистрированных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4965"/>
      </w:tblGrid>
      <w:tr w:rsidR="00093390" w:rsidRPr="000742A1" w:rsidTr="004231B9">
        <w:tc>
          <w:tcPr>
            <w:tcW w:w="4395" w:type="dxa"/>
          </w:tcPr>
          <w:p w:rsidR="000742A1" w:rsidRPr="000742A1" w:rsidRDefault="000742A1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34052C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4965" w:type="dxa"/>
          </w:tcPr>
          <w:p w:rsidR="000742A1" w:rsidRPr="000742A1" w:rsidRDefault="000742A1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4231B9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4E07ED" w:rsidRPr="004E07ED" w:rsidRDefault="004E07ED" w:rsidP="004E07ED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Мероприятия по обучению членов избирательных комиссий,</w:t>
      </w:r>
    </w:p>
    <w:p w:rsidR="004E07ED" w:rsidRDefault="004E07ED" w:rsidP="004E07ED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:rsidR="004E07ED" w:rsidRPr="004E07ED" w:rsidRDefault="004E07ED" w:rsidP="004E07E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обучающих семинаров для членов 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4E07ED" w:rsidRPr="004E07ED" w:rsidTr="004231B9">
        <w:tc>
          <w:tcPr>
            <w:tcW w:w="3828" w:type="dxa"/>
          </w:tcPr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:rsidR="004E07ED" w:rsidRPr="004E07ED" w:rsidRDefault="004E07ED" w:rsidP="004E07E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733387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7ED" w:rsidRPr="004E07ED" w:rsidRDefault="004E07ED" w:rsidP="004E07ED">
      <w:pPr>
        <w:pStyle w:val="ab"/>
        <w:tabs>
          <w:tab w:val="right" w:pos="9355"/>
        </w:tabs>
        <w:spacing w:line="240" w:lineRule="auto"/>
        <w:ind w:firstLine="708"/>
        <w:rPr>
          <w:szCs w:val="28"/>
        </w:rPr>
      </w:pPr>
      <w:r>
        <w:rPr>
          <w:b/>
          <w:szCs w:val="28"/>
        </w:rPr>
        <w:tab/>
      </w:r>
      <w:r w:rsidRPr="004E07ED">
        <w:rPr>
          <w:szCs w:val="28"/>
        </w:rPr>
        <w:t xml:space="preserve">Организация и проведение </w:t>
      </w:r>
      <w:r>
        <w:rPr>
          <w:szCs w:val="28"/>
        </w:rPr>
        <w:t>практических занятий</w:t>
      </w:r>
      <w:r w:rsidRPr="004E07ED">
        <w:rPr>
          <w:szCs w:val="28"/>
        </w:rPr>
        <w:t xml:space="preserve"> для членов </w:t>
      </w:r>
      <w:r>
        <w:rPr>
          <w:szCs w:val="28"/>
        </w:rPr>
        <w:t xml:space="preserve">вновь сформированных участковых избирательных </w:t>
      </w:r>
      <w:r w:rsidRPr="004E07ED">
        <w:rPr>
          <w:szCs w:val="28"/>
        </w:rPr>
        <w:t xml:space="preserve">комиссий 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E07ED" w:rsidRPr="004E07ED" w:rsidTr="004231B9">
        <w:tc>
          <w:tcPr>
            <w:tcW w:w="4253" w:type="dxa"/>
          </w:tcPr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E07ED" w:rsidRPr="004E07ED" w:rsidRDefault="004E07ED" w:rsidP="004E07E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733387" w:rsidP="00733387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672C15" w:rsidRPr="00672C15" w:rsidRDefault="00672C15" w:rsidP="00672C15">
      <w:pPr>
        <w:tabs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территориаль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избирательной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672C15" w:rsidRPr="00672C15" w:rsidTr="004231B9">
        <w:tc>
          <w:tcPr>
            <w:tcW w:w="4253" w:type="dxa"/>
          </w:tcPr>
          <w:p w:rsidR="00672C15" w:rsidRPr="00672C15" w:rsidRDefault="00672C15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C6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2C15" w:rsidRPr="00672C15" w:rsidRDefault="00672C15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72C15" w:rsidRPr="00672C15" w:rsidRDefault="00733387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О.В. Грачева </w:t>
            </w:r>
          </w:p>
        </w:tc>
      </w:tr>
    </w:tbl>
    <w:p w:rsidR="004044C2" w:rsidRPr="004044C2" w:rsidRDefault="004E07ED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совещаний, семинаров, конференций, конкурсов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Сводного плана основных мероприятий 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73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 (процесса референдума), кадров избирательных комиссий на 20</w:t>
      </w:r>
      <w:r w:rsidR="00EA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C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044C2" w:rsidRPr="004044C2" w:rsidRDefault="004044C2" w:rsidP="00C67C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заседаний Молодежного общественного Совета при 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="00A4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</w:t>
      </w:r>
    </w:p>
    <w:p w:rsidR="00CF460B" w:rsidRPr="004044C2" w:rsidRDefault="00CF460B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31514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="003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CF460B" w:rsidRDefault="00CF460B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C2" w:rsidRPr="004044C2" w:rsidRDefault="00860B1C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FB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44C2"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лекционных занятий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404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FB71BB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4C2" w:rsidRPr="004044C2" w:rsidRDefault="00FB71BB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заседаний Рабочей группы по взаимодействию территориальной избирательной комиссии </w:t>
      </w:r>
      <w:r w:rsidR="00A4107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Первомайская</w:t>
      </w:r>
      <w:r w:rsidRPr="00FB7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Краснодара с окружными организациями общероссийских общественных организаций инвалидов</w:t>
      </w: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A85FF4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8B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будущих организаторов выборов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лекций, круглых столов, конкурсов, Брейн-рингов по избирательному праву и избирательному процессу с молодыми и будущими избирателями на территории Прикубанского округа города Краснодара 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B269B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A4107D" w:rsidP="00A4107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Грачева</w:t>
            </w:r>
          </w:p>
        </w:tc>
      </w:tr>
    </w:tbl>
    <w:p w:rsidR="004044C2" w:rsidRPr="004044C2" w:rsidRDefault="004044C2" w:rsidP="004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4044C2" w:rsidRPr="004044C2" w:rsidSect="00B8407D">
      <w:headerReference w:type="default" r:id="rId8"/>
      <w:pgSz w:w="11906" w:h="16838" w:code="9"/>
      <w:pgMar w:top="1077" w:right="680" w:bottom="1134" w:left="1588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BE" w:rsidRDefault="00DA40BE" w:rsidP="004044C2">
      <w:pPr>
        <w:spacing w:after="0" w:line="240" w:lineRule="auto"/>
      </w:pPr>
      <w:r>
        <w:separator/>
      </w:r>
    </w:p>
  </w:endnote>
  <w:endnote w:type="continuationSeparator" w:id="1">
    <w:p w:rsidR="00DA40BE" w:rsidRDefault="00DA40BE" w:rsidP="004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BE" w:rsidRDefault="00DA40BE" w:rsidP="004044C2">
      <w:pPr>
        <w:spacing w:after="0" w:line="240" w:lineRule="auto"/>
      </w:pPr>
      <w:r>
        <w:separator/>
      </w:r>
    </w:p>
  </w:footnote>
  <w:footnote w:type="continuationSeparator" w:id="1">
    <w:p w:rsidR="00DA40BE" w:rsidRDefault="00DA40BE" w:rsidP="004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946102"/>
      <w:docPartObj>
        <w:docPartGallery w:val="Page Numbers (Top of Page)"/>
        <w:docPartUnique/>
      </w:docPartObj>
    </w:sdtPr>
    <w:sdtContent>
      <w:p w:rsidR="004231B9" w:rsidRDefault="00D504D3">
        <w:pPr>
          <w:pStyle w:val="a3"/>
          <w:jc w:val="center"/>
        </w:pPr>
        <w:fldSimple w:instr="PAGE   \* MERGEFORMAT">
          <w:r w:rsidR="000B653D">
            <w:rPr>
              <w:noProof/>
            </w:rPr>
            <w:t>6</w:t>
          </w:r>
        </w:fldSimple>
      </w:p>
    </w:sdtContent>
  </w:sdt>
  <w:p w:rsidR="004231B9" w:rsidRDefault="004231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CC"/>
    <w:rsid w:val="00003B2E"/>
    <w:rsid w:val="000205D2"/>
    <w:rsid w:val="00043195"/>
    <w:rsid w:val="0004500B"/>
    <w:rsid w:val="000463A7"/>
    <w:rsid w:val="000518F3"/>
    <w:rsid w:val="00052599"/>
    <w:rsid w:val="000541B2"/>
    <w:rsid w:val="00057DE6"/>
    <w:rsid w:val="000742A1"/>
    <w:rsid w:val="00077C2D"/>
    <w:rsid w:val="00085D77"/>
    <w:rsid w:val="00093390"/>
    <w:rsid w:val="000B30CF"/>
    <w:rsid w:val="000B35BD"/>
    <w:rsid w:val="000B653D"/>
    <w:rsid w:val="000C5A6D"/>
    <w:rsid w:val="000D468F"/>
    <w:rsid w:val="000F6320"/>
    <w:rsid w:val="00105A83"/>
    <w:rsid w:val="0014221B"/>
    <w:rsid w:val="001604D1"/>
    <w:rsid w:val="001777D9"/>
    <w:rsid w:val="001B5CA5"/>
    <w:rsid w:val="001C0423"/>
    <w:rsid w:val="002449EE"/>
    <w:rsid w:val="002702B0"/>
    <w:rsid w:val="00294AE7"/>
    <w:rsid w:val="002A0B63"/>
    <w:rsid w:val="002A54AE"/>
    <w:rsid w:val="002C028B"/>
    <w:rsid w:val="002C437B"/>
    <w:rsid w:val="002E01FA"/>
    <w:rsid w:val="003017DA"/>
    <w:rsid w:val="00315142"/>
    <w:rsid w:val="00326856"/>
    <w:rsid w:val="0034052C"/>
    <w:rsid w:val="003667E4"/>
    <w:rsid w:val="00377753"/>
    <w:rsid w:val="00392AB7"/>
    <w:rsid w:val="003A5927"/>
    <w:rsid w:val="003B2D31"/>
    <w:rsid w:val="003E0CCD"/>
    <w:rsid w:val="003E33C5"/>
    <w:rsid w:val="003F1ADD"/>
    <w:rsid w:val="004044C2"/>
    <w:rsid w:val="00406CB3"/>
    <w:rsid w:val="004231B9"/>
    <w:rsid w:val="00435998"/>
    <w:rsid w:val="004411DD"/>
    <w:rsid w:val="00442BCA"/>
    <w:rsid w:val="0049037E"/>
    <w:rsid w:val="0049716A"/>
    <w:rsid w:val="004B2D5D"/>
    <w:rsid w:val="004B398C"/>
    <w:rsid w:val="004C08BB"/>
    <w:rsid w:val="004C6646"/>
    <w:rsid w:val="004C7E41"/>
    <w:rsid w:val="004E07ED"/>
    <w:rsid w:val="004E6CB0"/>
    <w:rsid w:val="00500B47"/>
    <w:rsid w:val="0050311F"/>
    <w:rsid w:val="005122D4"/>
    <w:rsid w:val="00516C94"/>
    <w:rsid w:val="00530BB3"/>
    <w:rsid w:val="00571F9C"/>
    <w:rsid w:val="0058068F"/>
    <w:rsid w:val="005911E0"/>
    <w:rsid w:val="00597132"/>
    <w:rsid w:val="005A0B8E"/>
    <w:rsid w:val="00606F86"/>
    <w:rsid w:val="006253F7"/>
    <w:rsid w:val="006707E6"/>
    <w:rsid w:val="00672C15"/>
    <w:rsid w:val="00686199"/>
    <w:rsid w:val="00694E16"/>
    <w:rsid w:val="006A1366"/>
    <w:rsid w:val="006A4CFA"/>
    <w:rsid w:val="006B093D"/>
    <w:rsid w:val="006B5736"/>
    <w:rsid w:val="00733387"/>
    <w:rsid w:val="007406B2"/>
    <w:rsid w:val="00743198"/>
    <w:rsid w:val="007666D2"/>
    <w:rsid w:val="007779D5"/>
    <w:rsid w:val="00787F7B"/>
    <w:rsid w:val="007A112B"/>
    <w:rsid w:val="007A1677"/>
    <w:rsid w:val="007B3649"/>
    <w:rsid w:val="00815C25"/>
    <w:rsid w:val="00815CB6"/>
    <w:rsid w:val="008226FD"/>
    <w:rsid w:val="008273B6"/>
    <w:rsid w:val="0086035D"/>
    <w:rsid w:val="00860B1C"/>
    <w:rsid w:val="008612E1"/>
    <w:rsid w:val="00873ED9"/>
    <w:rsid w:val="00877DDF"/>
    <w:rsid w:val="00880281"/>
    <w:rsid w:val="0088282E"/>
    <w:rsid w:val="008926D5"/>
    <w:rsid w:val="0089467C"/>
    <w:rsid w:val="008B53EB"/>
    <w:rsid w:val="0090269C"/>
    <w:rsid w:val="00923F8C"/>
    <w:rsid w:val="00927D40"/>
    <w:rsid w:val="00966EBD"/>
    <w:rsid w:val="009709AA"/>
    <w:rsid w:val="009732D9"/>
    <w:rsid w:val="0098501E"/>
    <w:rsid w:val="009A0422"/>
    <w:rsid w:val="009A13E1"/>
    <w:rsid w:val="009A2359"/>
    <w:rsid w:val="009B5CD6"/>
    <w:rsid w:val="009C752C"/>
    <w:rsid w:val="009E28FA"/>
    <w:rsid w:val="00A1113D"/>
    <w:rsid w:val="00A4107D"/>
    <w:rsid w:val="00A72993"/>
    <w:rsid w:val="00A77BA1"/>
    <w:rsid w:val="00A85FF4"/>
    <w:rsid w:val="00AB0651"/>
    <w:rsid w:val="00AD32B2"/>
    <w:rsid w:val="00AF28E1"/>
    <w:rsid w:val="00B10260"/>
    <w:rsid w:val="00B269B2"/>
    <w:rsid w:val="00B4081C"/>
    <w:rsid w:val="00B440BB"/>
    <w:rsid w:val="00B600FE"/>
    <w:rsid w:val="00B6497D"/>
    <w:rsid w:val="00B72984"/>
    <w:rsid w:val="00B8196C"/>
    <w:rsid w:val="00B8407D"/>
    <w:rsid w:val="00BE2148"/>
    <w:rsid w:val="00C10758"/>
    <w:rsid w:val="00C12E9D"/>
    <w:rsid w:val="00C2522F"/>
    <w:rsid w:val="00C254FF"/>
    <w:rsid w:val="00C45EC4"/>
    <w:rsid w:val="00C67C29"/>
    <w:rsid w:val="00C711DF"/>
    <w:rsid w:val="00C805CA"/>
    <w:rsid w:val="00CB05F5"/>
    <w:rsid w:val="00CC7AB4"/>
    <w:rsid w:val="00CD4479"/>
    <w:rsid w:val="00CE2079"/>
    <w:rsid w:val="00CF0E27"/>
    <w:rsid w:val="00CF460B"/>
    <w:rsid w:val="00D2137F"/>
    <w:rsid w:val="00D34241"/>
    <w:rsid w:val="00D3443C"/>
    <w:rsid w:val="00D37633"/>
    <w:rsid w:val="00D421EC"/>
    <w:rsid w:val="00D44A93"/>
    <w:rsid w:val="00D45F37"/>
    <w:rsid w:val="00D504D3"/>
    <w:rsid w:val="00D64944"/>
    <w:rsid w:val="00D81F84"/>
    <w:rsid w:val="00D84DB6"/>
    <w:rsid w:val="00D9022B"/>
    <w:rsid w:val="00D93259"/>
    <w:rsid w:val="00DA40BE"/>
    <w:rsid w:val="00DA7602"/>
    <w:rsid w:val="00DB3C39"/>
    <w:rsid w:val="00DC0BF5"/>
    <w:rsid w:val="00DF2492"/>
    <w:rsid w:val="00DF2FEF"/>
    <w:rsid w:val="00DF68B2"/>
    <w:rsid w:val="00E04082"/>
    <w:rsid w:val="00E35E28"/>
    <w:rsid w:val="00E40D46"/>
    <w:rsid w:val="00E614C5"/>
    <w:rsid w:val="00EA154A"/>
    <w:rsid w:val="00EC52D1"/>
    <w:rsid w:val="00EE4B85"/>
    <w:rsid w:val="00EF33C0"/>
    <w:rsid w:val="00F13586"/>
    <w:rsid w:val="00F14851"/>
    <w:rsid w:val="00F15D08"/>
    <w:rsid w:val="00F3492D"/>
    <w:rsid w:val="00F65355"/>
    <w:rsid w:val="00F81FAE"/>
    <w:rsid w:val="00F90988"/>
    <w:rsid w:val="00FA68F4"/>
    <w:rsid w:val="00FB027C"/>
    <w:rsid w:val="00FB71BB"/>
    <w:rsid w:val="00FC0CBF"/>
    <w:rsid w:val="00FD05CC"/>
    <w:rsid w:val="00FE2473"/>
    <w:rsid w:val="00FF69FF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6"/>
  </w:style>
  <w:style w:type="paragraph" w:styleId="1">
    <w:name w:val="heading 1"/>
    <w:basedOn w:val="a"/>
    <w:next w:val="a"/>
    <w:link w:val="10"/>
    <w:qFormat/>
    <w:rsid w:val="004044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4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C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4C2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44C2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44C2"/>
  </w:style>
  <w:style w:type="paragraph" w:styleId="a3">
    <w:name w:val="header"/>
    <w:aliases w:val=" Знак, Знак3,Знак3,Знак"/>
    <w:basedOn w:val="a"/>
    <w:link w:val="a4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4C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4C2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unhideWhenUsed/>
    <w:rsid w:val="004044C2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4044C2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semiHidden/>
    <w:unhideWhenUsed/>
    <w:rsid w:val="004044C2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4044C2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4044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40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4044C2"/>
    <w:rPr>
      <w:vertAlign w:val="superscript"/>
    </w:rPr>
  </w:style>
  <w:style w:type="paragraph" w:styleId="af2">
    <w:name w:val="footnote text"/>
    <w:basedOn w:val="a"/>
    <w:link w:val="af3"/>
    <w:semiHidden/>
    <w:rsid w:val="0040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044C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4044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4C2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basedOn w:val="a"/>
    <w:next w:val="af5"/>
    <w:link w:val="af6"/>
    <w:qFormat/>
    <w:rsid w:val="004044C2"/>
    <w:pPr>
      <w:spacing w:after="0" w:line="36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f6">
    <w:name w:val="Название Знак"/>
    <w:link w:val="af4"/>
    <w:rsid w:val="004044C2"/>
    <w:rPr>
      <w:rFonts w:ascii="Times New Roman" w:eastAsia="Times New Roman" w:hAnsi="Times New Roman"/>
      <w:b/>
      <w:sz w:val="28"/>
    </w:rPr>
  </w:style>
  <w:style w:type="table" w:styleId="af7">
    <w:name w:val="Table Grid"/>
    <w:basedOn w:val="a1"/>
    <w:uiPriority w:val="59"/>
    <w:rsid w:val="00404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044C2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404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0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404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04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40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4044C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9">
    <w:name w:val="Normal (Web)"/>
    <w:basedOn w:val="a"/>
    <w:rsid w:val="004044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4044C2"/>
  </w:style>
  <w:style w:type="paragraph" w:customStyle="1" w:styleId="Heading">
    <w:name w:val="Heading"/>
    <w:rsid w:val="004044C2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4044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 Нормальный + полужирный"/>
    <w:basedOn w:val="a"/>
    <w:rsid w:val="004044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5">
    <w:name w:val="Title"/>
    <w:basedOn w:val="a"/>
    <w:next w:val="a"/>
    <w:link w:val="13"/>
    <w:uiPriority w:val="10"/>
    <w:qFormat/>
    <w:rsid w:val="0040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5"/>
    <w:uiPriority w:val="10"/>
    <w:rsid w:val="0040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endnote text"/>
    <w:basedOn w:val="a"/>
    <w:link w:val="afc"/>
    <w:uiPriority w:val="99"/>
    <w:semiHidden/>
    <w:unhideWhenUsed/>
    <w:rsid w:val="008612E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612E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612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CADA-3FCB-4EA7-8C85-F16420FA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Досаев</cp:lastModifiedBy>
  <cp:revision>3</cp:revision>
  <cp:lastPrinted>2023-01-11T13:06:00Z</cp:lastPrinted>
  <dcterms:created xsi:type="dcterms:W3CDTF">2023-01-11T11:31:00Z</dcterms:created>
  <dcterms:modified xsi:type="dcterms:W3CDTF">2023-01-11T13:07:00Z</dcterms:modified>
</cp:coreProperties>
</file>